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61AD3" w14:textId="70855C1B" w:rsidR="00322284" w:rsidRPr="00D55B43" w:rsidRDefault="00322284" w:rsidP="00DE06AF">
      <w:pPr>
        <w:pStyle w:val="NormalWeb"/>
        <w:pBdr>
          <w:bottom w:val="single" w:sz="24" w:space="0" w:color="215E99" w:themeColor="text2" w:themeTint="BF"/>
        </w:pBdr>
        <w:spacing w:after="120" w:afterAutospacing="0"/>
        <w:jc w:val="both"/>
        <w:rPr>
          <w:rFonts w:ascii="Calibri Light" w:hAnsi="Calibri Light" w:cs="Calibri Light"/>
          <w:b/>
          <w:bCs/>
          <w:color w:val="002060"/>
          <w:sz w:val="36"/>
          <w:szCs w:val="36"/>
        </w:rPr>
      </w:pPr>
      <w:r w:rsidRPr="00D55B43">
        <w:rPr>
          <w:rFonts w:ascii="Calibri Light" w:hAnsi="Calibri Light" w:cs="Calibri Light"/>
          <w:b/>
          <w:bCs/>
          <w:color w:val="002060"/>
          <w:sz w:val="36"/>
          <w:szCs w:val="36"/>
        </w:rPr>
        <w:t>EMPLOYEE ONBOARDING</w:t>
      </w:r>
      <w:r w:rsidR="00A64BEF" w:rsidRPr="00D55B43">
        <w:rPr>
          <w:rFonts w:ascii="Calibri Light" w:hAnsi="Calibri Light" w:cs="Calibri Light"/>
          <w:b/>
          <w:bCs/>
          <w:color w:val="002060"/>
          <w:sz w:val="36"/>
          <w:szCs w:val="36"/>
        </w:rPr>
        <w:t xml:space="preserve"> CHECKLIS</w:t>
      </w:r>
      <w:r w:rsidR="00DE06AF" w:rsidRPr="00D55B43">
        <w:rPr>
          <w:rFonts w:ascii="Calibri Light" w:hAnsi="Calibri Light" w:cs="Calibri Light"/>
          <w:b/>
          <w:bCs/>
          <w:color w:val="002060"/>
          <w:sz w:val="36"/>
          <w:szCs w:val="36"/>
        </w:rPr>
        <w:t>T</w:t>
      </w:r>
    </w:p>
    <w:p w14:paraId="7683BFD8" w14:textId="7B8B9CE2" w:rsidR="00322284" w:rsidRPr="00DE06AF" w:rsidRDefault="00322284" w:rsidP="00DE06AF">
      <w:pPr>
        <w:spacing w:after="120"/>
        <w:rPr>
          <w:rFonts w:ascii="Calibri Light" w:hAnsi="Calibri Light" w:cs="Calibri Light"/>
          <w:color w:val="404040" w:themeColor="text1" w:themeTint="BF"/>
        </w:rPr>
      </w:pPr>
      <w:r w:rsidRPr="00DE06AF">
        <w:rPr>
          <w:rFonts w:ascii="Calibri Light" w:hAnsi="Calibri Light" w:cs="Calibri Light"/>
          <w:color w:val="404040" w:themeColor="text1" w:themeTint="BF"/>
        </w:rPr>
        <w:t>The onboarding checklist is designed to guide the onboarding journey from pre-employment preparations through the initial months, fostering a smooth integration of new employees into the organisation. It can be customised based on your organisation's specific needs</w:t>
      </w:r>
      <w:r w:rsidR="009046C4" w:rsidRPr="00DE06AF">
        <w:rPr>
          <w:rFonts w:ascii="Calibri Light" w:hAnsi="Calibri Light" w:cs="Calibri Light"/>
          <w:color w:val="404040" w:themeColor="text1" w:themeTint="BF"/>
        </w:rPr>
        <w:t>, policies,</w:t>
      </w:r>
      <w:r w:rsidRPr="00DE06AF">
        <w:rPr>
          <w:rFonts w:ascii="Calibri Light" w:hAnsi="Calibri Light" w:cs="Calibri Light"/>
          <w:color w:val="404040" w:themeColor="text1" w:themeTint="BF"/>
        </w:rPr>
        <w:t xml:space="preserve"> and processes.</w:t>
      </w:r>
    </w:p>
    <w:p w14:paraId="39DD1320" w14:textId="1AEB2D44" w:rsidR="00FB1527" w:rsidRPr="00DE06AF" w:rsidRDefault="00B01243" w:rsidP="00DE06AF">
      <w:pPr>
        <w:spacing w:after="120"/>
        <w:rPr>
          <w:rFonts w:ascii="Calibri Light" w:hAnsi="Calibri Light" w:cs="Calibri Light"/>
          <w:color w:val="404040" w:themeColor="text1" w:themeTint="BF"/>
        </w:rPr>
      </w:pPr>
      <w:r w:rsidRPr="00DE06AF">
        <w:rPr>
          <w:rFonts w:ascii="Calibri Light" w:hAnsi="Calibri Light" w:cs="Calibri Light"/>
          <w:color w:val="404040" w:themeColor="text1" w:themeTint="BF"/>
        </w:rPr>
        <w:t>Employee</w:t>
      </w:r>
      <w:r w:rsidR="00562398" w:rsidRPr="00DE06AF">
        <w:rPr>
          <w:rFonts w:ascii="Calibri Light" w:hAnsi="Calibri Light" w:cs="Calibri Light"/>
          <w:color w:val="404040" w:themeColor="text1" w:themeTint="BF"/>
        </w:rPr>
        <w:t xml:space="preserve"> wellbeing</w:t>
      </w:r>
      <w:r w:rsidRPr="00DE06AF">
        <w:rPr>
          <w:rFonts w:ascii="Calibri Light" w:hAnsi="Calibri Light" w:cs="Calibri Light"/>
          <w:color w:val="404040" w:themeColor="text1" w:themeTint="BF"/>
        </w:rPr>
        <w:t xml:space="preserve"> should be central to any</w:t>
      </w:r>
      <w:r w:rsidR="00562398" w:rsidRPr="00DE06AF">
        <w:rPr>
          <w:rFonts w:ascii="Calibri Light" w:hAnsi="Calibri Light" w:cs="Calibri Light"/>
          <w:color w:val="404040" w:themeColor="text1" w:themeTint="BF"/>
        </w:rPr>
        <w:t xml:space="preserve"> onboarding</w:t>
      </w:r>
      <w:r w:rsidRPr="00DE06AF">
        <w:rPr>
          <w:rFonts w:ascii="Calibri Light" w:hAnsi="Calibri Light" w:cs="Calibri Light"/>
          <w:color w:val="404040" w:themeColor="text1" w:themeTint="BF"/>
        </w:rPr>
        <w:t xml:space="preserve"> process. Wellbeing is visited at regular intervals in the employee onboarding </w:t>
      </w:r>
      <w:r w:rsidR="001B4C3E" w:rsidRPr="00DE06AF">
        <w:rPr>
          <w:rFonts w:ascii="Calibri Light" w:hAnsi="Calibri Light" w:cs="Calibri Light"/>
          <w:color w:val="404040" w:themeColor="text1" w:themeTint="BF"/>
        </w:rPr>
        <w:t>checklist;</w:t>
      </w:r>
      <w:r w:rsidRPr="00DE06AF">
        <w:rPr>
          <w:rFonts w:ascii="Calibri Light" w:hAnsi="Calibri Light" w:cs="Calibri Light"/>
          <w:color w:val="404040" w:themeColor="text1" w:themeTint="BF"/>
        </w:rPr>
        <w:t xml:space="preserve"> however, it should remain a priority at all times through the onboarding journey</w:t>
      </w:r>
      <w:r w:rsidR="00562398" w:rsidRPr="00DE06AF">
        <w:rPr>
          <w:rFonts w:ascii="Calibri Light" w:hAnsi="Calibri Light" w:cs="Calibri Light"/>
          <w:color w:val="404040" w:themeColor="text1" w:themeTint="BF"/>
        </w:rPr>
        <w:t xml:space="preserve">. Establishing open communication, </w:t>
      </w:r>
      <w:r w:rsidRPr="00DE06AF">
        <w:rPr>
          <w:rFonts w:ascii="Calibri Light" w:hAnsi="Calibri Light" w:cs="Calibri Light"/>
          <w:color w:val="404040" w:themeColor="text1" w:themeTint="BF"/>
        </w:rPr>
        <w:t xml:space="preserve">integration to teams and culture, </w:t>
      </w:r>
      <w:r w:rsidR="00562398" w:rsidRPr="00DE06AF">
        <w:rPr>
          <w:rFonts w:ascii="Calibri Light" w:hAnsi="Calibri Light" w:cs="Calibri Light"/>
          <w:color w:val="404040" w:themeColor="text1" w:themeTint="BF"/>
        </w:rPr>
        <w:t>scheduling feedback sessions, and encouraging participation in training and development opportunities are crucial steps. By prioriti</w:t>
      </w:r>
      <w:r w:rsidRPr="00DE06AF">
        <w:rPr>
          <w:rFonts w:ascii="Calibri Light" w:hAnsi="Calibri Light" w:cs="Calibri Light"/>
          <w:color w:val="404040" w:themeColor="text1" w:themeTint="BF"/>
        </w:rPr>
        <w:t>s</w:t>
      </w:r>
      <w:r w:rsidR="00562398" w:rsidRPr="00DE06AF">
        <w:rPr>
          <w:rFonts w:ascii="Calibri Light" w:hAnsi="Calibri Light" w:cs="Calibri Light"/>
          <w:color w:val="404040" w:themeColor="text1" w:themeTint="BF"/>
        </w:rPr>
        <w:t>ing the holistic health and happiness of new hires from the start, organi</w:t>
      </w:r>
      <w:r w:rsidRPr="00DE06AF">
        <w:rPr>
          <w:rFonts w:ascii="Calibri Light" w:hAnsi="Calibri Light" w:cs="Calibri Light"/>
          <w:color w:val="404040" w:themeColor="text1" w:themeTint="BF"/>
        </w:rPr>
        <w:t>s</w:t>
      </w:r>
      <w:r w:rsidR="00562398" w:rsidRPr="00DE06AF">
        <w:rPr>
          <w:rFonts w:ascii="Calibri Light" w:hAnsi="Calibri Light" w:cs="Calibri Light"/>
          <w:color w:val="404040" w:themeColor="text1" w:themeTint="BF"/>
        </w:rPr>
        <w:t>ations lay the foundation for a supportive and fulfilling employee experience.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2471"/>
        <w:gridCol w:w="3848"/>
        <w:gridCol w:w="1739"/>
        <w:gridCol w:w="1424"/>
      </w:tblGrid>
      <w:tr w:rsidR="00B6653E" w:rsidRPr="00DE06AF" w14:paraId="743EF59B" w14:textId="1DD024E7" w:rsidTr="00E87038">
        <w:trPr>
          <w:trHeight w:val="410"/>
        </w:trPr>
        <w:tc>
          <w:tcPr>
            <w:tcW w:w="1308" w:type="dxa"/>
            <w:shd w:val="clear" w:color="auto" w:fill="CFDAFD"/>
          </w:tcPr>
          <w:p w14:paraId="004D1B37" w14:textId="6F2C47F3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TIMEFRAME</w:t>
            </w:r>
          </w:p>
        </w:tc>
        <w:tc>
          <w:tcPr>
            <w:tcW w:w="2515" w:type="dxa"/>
            <w:shd w:val="clear" w:color="auto" w:fill="CFDAFD"/>
          </w:tcPr>
          <w:p w14:paraId="2919CF72" w14:textId="468FB87B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TASKS</w:t>
            </w:r>
          </w:p>
        </w:tc>
        <w:tc>
          <w:tcPr>
            <w:tcW w:w="3900" w:type="dxa"/>
            <w:shd w:val="clear" w:color="auto" w:fill="CFDAFD"/>
          </w:tcPr>
          <w:p w14:paraId="021C4BEF" w14:textId="1299B79D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GUIDANCE</w:t>
            </w:r>
          </w:p>
          <w:p w14:paraId="5E38004F" w14:textId="3DDCAAE9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i/>
                <w:iCs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i/>
                <w:iCs/>
                <w:color w:val="404040" w:themeColor="text1" w:themeTint="BF"/>
              </w:rPr>
              <w:t>(Any guidance relevant to your organisation)</w:t>
            </w:r>
          </w:p>
        </w:tc>
        <w:tc>
          <w:tcPr>
            <w:tcW w:w="1770" w:type="dxa"/>
            <w:shd w:val="clear" w:color="auto" w:fill="CFDAFD"/>
          </w:tcPr>
          <w:p w14:paraId="3BBB1E14" w14:textId="7777777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NOTES</w:t>
            </w:r>
          </w:p>
          <w:p w14:paraId="2570D242" w14:textId="60C87414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i/>
                <w:iCs/>
                <w:color w:val="404040" w:themeColor="text1" w:themeTint="BF"/>
              </w:rPr>
              <w:t>(timeline, status, etc.)</w:t>
            </w:r>
          </w:p>
        </w:tc>
        <w:tc>
          <w:tcPr>
            <w:tcW w:w="1297" w:type="dxa"/>
            <w:shd w:val="clear" w:color="auto" w:fill="CFDAFD"/>
          </w:tcPr>
          <w:p w14:paraId="55248011" w14:textId="305E1982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COMPLETED</w:t>
            </w:r>
            <w:r w:rsid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?</w:t>
            </w:r>
          </w:p>
        </w:tc>
      </w:tr>
      <w:tr w:rsidR="00B6653E" w:rsidRPr="00DE06AF" w14:paraId="70BC7B81" w14:textId="5378A6D5" w:rsidTr="00E87038">
        <w:trPr>
          <w:trHeight w:val="272"/>
        </w:trPr>
        <w:tc>
          <w:tcPr>
            <w:tcW w:w="1308" w:type="dxa"/>
            <w:vMerge w:val="restart"/>
            <w:shd w:val="clear" w:color="auto" w:fill="F2F2F2" w:themeFill="background1" w:themeFillShade="F2"/>
            <w:vAlign w:val="center"/>
          </w:tcPr>
          <w:p w14:paraId="6EA04D57" w14:textId="0A0897CF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b/>
                <w:bCs/>
              </w:rPr>
            </w:pPr>
            <w:r w:rsidRPr="00DE06AF">
              <w:rPr>
                <w:rFonts w:ascii="Calibri Light" w:hAnsi="Calibri Light" w:cs="Calibri Light"/>
                <w:b/>
                <w:bCs/>
              </w:rPr>
              <w:t xml:space="preserve">Before </w:t>
            </w:r>
            <w:r w:rsidR="00E87038">
              <w:rPr>
                <w:rFonts w:ascii="Calibri Light" w:hAnsi="Calibri Light" w:cs="Calibri Light"/>
                <w:b/>
                <w:bCs/>
              </w:rPr>
              <w:br/>
            </w:r>
            <w:r w:rsidRPr="00DE06AF">
              <w:rPr>
                <w:rFonts w:ascii="Calibri Light" w:hAnsi="Calibri Light" w:cs="Calibri Light"/>
                <w:b/>
                <w:bCs/>
              </w:rPr>
              <w:t>first day</w:t>
            </w:r>
          </w:p>
          <w:p w14:paraId="2E612E06" w14:textId="5BFD873F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2515" w:type="dxa"/>
            <w:shd w:val="clear" w:color="auto" w:fill="F2F2F2" w:themeFill="background1" w:themeFillShade="F2"/>
          </w:tcPr>
          <w:p w14:paraId="612F799D" w14:textId="25CAB1C6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</w:rPr>
              <w:t>Contact employee to confirm whether the</w:t>
            </w:r>
            <w:bookmarkStart w:id="0" w:name="_GoBack"/>
            <w:bookmarkEnd w:id="0"/>
            <w:r w:rsidRPr="00DE06AF">
              <w:rPr>
                <w:rFonts w:ascii="Calibri Light" w:hAnsi="Calibri Light" w:cs="Calibri Light"/>
              </w:rPr>
              <w:t>re is anything that could assist their orientation to the organisation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3425188A" w14:textId="717755D4" w:rsidR="00B6653E" w:rsidRPr="00DE06AF" w:rsidRDefault="00B6653E" w:rsidP="00DE06AF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Reasonable adjustments</w:t>
            </w:r>
          </w:p>
          <w:p w14:paraId="7A629769" w14:textId="4A19C9ED" w:rsidR="00B6653E" w:rsidRPr="00DE06AF" w:rsidRDefault="00B6653E" w:rsidP="00DE06AF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Accessibility</w:t>
            </w:r>
          </w:p>
          <w:p w14:paraId="4EF0C3ED" w14:textId="77777777" w:rsidR="00B6653E" w:rsidRPr="00DE06AF" w:rsidRDefault="00B6653E" w:rsidP="00DE06AF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  <w:p w14:paraId="6140307B" w14:textId="77777777" w:rsidR="00B6653E" w:rsidRPr="00DE06AF" w:rsidRDefault="00B6653E" w:rsidP="00DE06AF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  <w:p w14:paraId="75596947" w14:textId="39E1721E" w:rsidR="00B6653E" w:rsidRPr="00DE06AF" w:rsidRDefault="00B6653E" w:rsidP="00DE06AF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14:paraId="0228C28E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56A51863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450A675B" w14:textId="5923F9AF" w:rsidTr="00E87038">
        <w:trPr>
          <w:trHeight w:val="268"/>
        </w:trPr>
        <w:tc>
          <w:tcPr>
            <w:tcW w:w="1308" w:type="dxa"/>
            <w:vMerge/>
            <w:shd w:val="clear" w:color="auto" w:fill="F2F2F2" w:themeFill="background1" w:themeFillShade="F2"/>
            <w:vAlign w:val="center"/>
          </w:tcPr>
          <w:p w14:paraId="790CF7DB" w14:textId="77777777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2515" w:type="dxa"/>
            <w:shd w:val="clear" w:color="auto" w:fill="F2F2F2" w:themeFill="background1" w:themeFillShade="F2"/>
          </w:tcPr>
          <w:p w14:paraId="018D8E7D" w14:textId="2AE5CEA5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</w:rPr>
              <w:t>Send welcome email with essential information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2BADC148" w14:textId="3B67E97F" w:rsidR="00B6653E" w:rsidRPr="00DE06AF" w:rsidRDefault="00B6653E" w:rsidP="00DE06AF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Start date &amp; time</w:t>
            </w:r>
          </w:p>
          <w:p w14:paraId="7916747E" w14:textId="70A265A2" w:rsidR="00B6653E" w:rsidRPr="00DE06AF" w:rsidRDefault="00B6653E" w:rsidP="00DE06AF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Location</w:t>
            </w:r>
          </w:p>
          <w:p w14:paraId="4987C15C" w14:textId="017C7440" w:rsidR="00B6653E" w:rsidRPr="00DE06AF" w:rsidRDefault="00B6653E" w:rsidP="00DE06AF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Parking</w:t>
            </w:r>
          </w:p>
          <w:p w14:paraId="4C1ADD43" w14:textId="77777777" w:rsidR="00B6653E" w:rsidRPr="00DE06AF" w:rsidRDefault="00B6653E" w:rsidP="00DE06AF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Dress code</w:t>
            </w:r>
          </w:p>
          <w:p w14:paraId="2CDBBDC2" w14:textId="77777777" w:rsidR="00B6653E" w:rsidRPr="00DE06AF" w:rsidRDefault="00B6653E" w:rsidP="00DE06AF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  <w:p w14:paraId="2EA003B0" w14:textId="43806603" w:rsidR="00B6653E" w:rsidRPr="00DE06AF" w:rsidRDefault="00B6653E" w:rsidP="00DE06AF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14:paraId="4BBA4C35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542E93E0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16B95C28" w14:textId="35A2A4B2" w:rsidTr="00E87038">
        <w:trPr>
          <w:trHeight w:val="268"/>
        </w:trPr>
        <w:tc>
          <w:tcPr>
            <w:tcW w:w="1308" w:type="dxa"/>
            <w:vMerge/>
            <w:shd w:val="clear" w:color="auto" w:fill="F2F2F2" w:themeFill="background1" w:themeFillShade="F2"/>
            <w:vAlign w:val="center"/>
          </w:tcPr>
          <w:p w14:paraId="3B2BE4FA" w14:textId="77777777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2515" w:type="dxa"/>
            <w:shd w:val="clear" w:color="auto" w:fill="F2F2F2" w:themeFill="background1" w:themeFillShade="F2"/>
          </w:tcPr>
          <w:p w14:paraId="1DFC1946" w14:textId="775CE27B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Set up necessary digital accounts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2750407D" w14:textId="77777777" w:rsidR="00B6653E" w:rsidRPr="00DE06AF" w:rsidRDefault="00B6653E" w:rsidP="00DE06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Email</w:t>
            </w:r>
          </w:p>
          <w:p w14:paraId="401438A5" w14:textId="2333A906" w:rsidR="00B6653E" w:rsidRPr="00DE06AF" w:rsidRDefault="00B6653E" w:rsidP="00DE06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System access and logins</w:t>
            </w:r>
          </w:p>
          <w:p w14:paraId="1B042BC4" w14:textId="77777777" w:rsidR="00B6653E" w:rsidRPr="00DE06AF" w:rsidRDefault="00B6653E" w:rsidP="00DE06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Telephone</w:t>
            </w:r>
          </w:p>
          <w:p w14:paraId="5A437489" w14:textId="62245363" w:rsidR="00B6653E" w:rsidRPr="00DE06AF" w:rsidRDefault="00B6653E" w:rsidP="00DE06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Building access</w:t>
            </w:r>
          </w:p>
          <w:p w14:paraId="05AA1FF7" w14:textId="62F9E45C" w:rsidR="00B6653E" w:rsidRPr="00DE06AF" w:rsidRDefault="00B6653E" w:rsidP="00DE06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Link for virtual meet if working remotely</w:t>
            </w:r>
          </w:p>
          <w:p w14:paraId="6B624CB9" w14:textId="44C475F0" w:rsidR="00B6653E" w:rsidRPr="00DE06AF" w:rsidRDefault="00B6653E" w:rsidP="00DE06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14:paraId="35263B2F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3B950AB2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0F8B3C59" w14:textId="29386D56" w:rsidTr="00E87038">
        <w:trPr>
          <w:trHeight w:val="268"/>
        </w:trPr>
        <w:tc>
          <w:tcPr>
            <w:tcW w:w="1308" w:type="dxa"/>
            <w:vMerge/>
            <w:shd w:val="clear" w:color="auto" w:fill="F2F2F2" w:themeFill="background1" w:themeFillShade="F2"/>
            <w:vAlign w:val="center"/>
          </w:tcPr>
          <w:p w14:paraId="60113B74" w14:textId="77777777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2515" w:type="dxa"/>
            <w:shd w:val="clear" w:color="auto" w:fill="F2F2F2" w:themeFill="background1" w:themeFillShade="F2"/>
          </w:tcPr>
          <w:p w14:paraId="1022B194" w14:textId="57D0D85C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Provide pre-employment paperwork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4C2825BF" w14:textId="24E3387D" w:rsidR="00B6653E" w:rsidRPr="00DE06AF" w:rsidRDefault="00B6653E" w:rsidP="00DE06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Employment contract</w:t>
            </w:r>
          </w:p>
          <w:p w14:paraId="6E067065" w14:textId="71E307BC" w:rsidR="00B6653E" w:rsidRPr="00DE06AF" w:rsidRDefault="00B6653E" w:rsidP="00DE06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Payroll information</w:t>
            </w:r>
          </w:p>
          <w:p w14:paraId="1A618B40" w14:textId="77777777" w:rsidR="00B6653E" w:rsidRPr="00DE06AF" w:rsidRDefault="00B6653E" w:rsidP="00DE06AF">
            <w:pPr>
              <w:pStyle w:val="ListParagraph"/>
              <w:numPr>
                <w:ilvl w:val="1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Superannuation documents</w:t>
            </w:r>
          </w:p>
          <w:p w14:paraId="05C89458" w14:textId="7715891E" w:rsidR="00B6653E" w:rsidRPr="00DE06AF" w:rsidRDefault="00B6653E" w:rsidP="00DE06AF">
            <w:pPr>
              <w:pStyle w:val="ListParagraph"/>
              <w:numPr>
                <w:ilvl w:val="1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Tax</w:t>
            </w:r>
          </w:p>
          <w:p w14:paraId="22EC724E" w14:textId="21ECD15E" w:rsidR="00B6653E" w:rsidRPr="00DE06AF" w:rsidRDefault="00B6653E" w:rsidP="00DE06AF">
            <w:pPr>
              <w:pStyle w:val="ListParagraph"/>
              <w:numPr>
                <w:ilvl w:val="1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Salary packaging</w:t>
            </w:r>
          </w:p>
          <w:p w14:paraId="1AEF8B31" w14:textId="77777777" w:rsidR="00B6653E" w:rsidRPr="00DE06AF" w:rsidRDefault="00B6653E" w:rsidP="00DE06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lastRenderedPageBreak/>
              <w:t>Work from home assessment</w:t>
            </w:r>
          </w:p>
          <w:p w14:paraId="60D73F4E" w14:textId="77777777" w:rsidR="00B6653E" w:rsidRPr="00DE06AF" w:rsidRDefault="00B6653E" w:rsidP="00DE06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Personal details</w:t>
            </w:r>
          </w:p>
          <w:p w14:paraId="4239DF32" w14:textId="77777777" w:rsidR="00B6653E" w:rsidRPr="00DE06AF" w:rsidRDefault="00B6653E" w:rsidP="00DE06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Emergency contact</w:t>
            </w:r>
          </w:p>
          <w:p w14:paraId="5D15A4A1" w14:textId="77777777" w:rsidR="00B6653E" w:rsidRPr="00DE06AF" w:rsidRDefault="00B6653E" w:rsidP="00DE06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  <w:p w14:paraId="14DDAB80" w14:textId="77777777" w:rsidR="00B6653E" w:rsidRPr="00DE06AF" w:rsidRDefault="00B6653E" w:rsidP="00DE06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  <w:p w14:paraId="1E03257A" w14:textId="2259AAA7" w:rsidR="00B6653E" w:rsidRPr="00DE06AF" w:rsidRDefault="00B6653E" w:rsidP="00DE06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14:paraId="79C18153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74C75627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66DAE645" w14:textId="4BF08215" w:rsidTr="00E87038">
        <w:trPr>
          <w:trHeight w:val="268"/>
        </w:trPr>
        <w:tc>
          <w:tcPr>
            <w:tcW w:w="1308" w:type="dxa"/>
            <w:vMerge/>
            <w:shd w:val="clear" w:color="auto" w:fill="F2F2F2" w:themeFill="background1" w:themeFillShade="F2"/>
            <w:vAlign w:val="center"/>
          </w:tcPr>
          <w:p w14:paraId="6B96EB16" w14:textId="77777777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2515" w:type="dxa"/>
            <w:shd w:val="clear" w:color="auto" w:fill="F2F2F2" w:themeFill="background1" w:themeFillShade="F2"/>
          </w:tcPr>
          <w:p w14:paraId="17C59325" w14:textId="6AA85687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Prepare workspace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1865B24D" w14:textId="212EEE25" w:rsidR="00B6653E" w:rsidRPr="00DE06AF" w:rsidRDefault="00B6653E" w:rsidP="00DE06AF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Laptop, monitor, etc.</w:t>
            </w:r>
          </w:p>
          <w:p w14:paraId="36F7306A" w14:textId="77777777" w:rsidR="00B6653E" w:rsidRPr="00DE06AF" w:rsidRDefault="00B6653E" w:rsidP="00DE06AF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Phone</w:t>
            </w:r>
          </w:p>
          <w:p w14:paraId="3D485F79" w14:textId="30220121" w:rsidR="00B6653E" w:rsidRPr="00DE06AF" w:rsidRDefault="00B6653E" w:rsidP="00DE06AF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Desk, chair, and other equipment </w:t>
            </w:r>
          </w:p>
          <w:p w14:paraId="421934AD" w14:textId="77777777" w:rsidR="00B6653E" w:rsidRPr="00DE06AF" w:rsidRDefault="00B6653E" w:rsidP="00DE06AF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  <w:p w14:paraId="11AAB881" w14:textId="5C06B7B9" w:rsidR="00B6653E" w:rsidRPr="00DE06AF" w:rsidRDefault="00B6653E" w:rsidP="00DE06AF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14:paraId="5D74D9F8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64BB4A1A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0CD70D3A" w14:textId="6CD0A7F5" w:rsidTr="00E87038">
        <w:tc>
          <w:tcPr>
            <w:tcW w:w="1308" w:type="dxa"/>
            <w:vMerge w:val="restart"/>
            <w:vAlign w:val="center"/>
          </w:tcPr>
          <w:p w14:paraId="7955586D" w14:textId="20D95DD4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Day One:</w:t>
            </w:r>
          </w:p>
          <w:p w14:paraId="09DAED5E" w14:textId="541AE72D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Welcome </w:t>
            </w:r>
            <w:r w:rsid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and </w:t>
            </w: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Compliance</w:t>
            </w:r>
          </w:p>
        </w:tc>
        <w:tc>
          <w:tcPr>
            <w:tcW w:w="2515" w:type="dxa"/>
          </w:tcPr>
          <w:p w14:paraId="2ED0F01D" w14:textId="0B35229B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Greet the new employee </w:t>
            </w:r>
          </w:p>
        </w:tc>
        <w:tc>
          <w:tcPr>
            <w:tcW w:w="3900" w:type="dxa"/>
          </w:tcPr>
          <w:p w14:paraId="1C5FF26D" w14:textId="77777777" w:rsidR="00B6653E" w:rsidRPr="00DE06AF" w:rsidRDefault="00B6653E" w:rsidP="00DE06AF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Arrive before the new employee</w:t>
            </w:r>
          </w:p>
          <w:p w14:paraId="6B7FD9E9" w14:textId="72062D9A" w:rsidR="00B6653E" w:rsidRPr="00DE06AF" w:rsidRDefault="00B6653E" w:rsidP="00DE06AF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Be prepared to greet upon their arrival (in person or virtual)</w:t>
            </w:r>
          </w:p>
          <w:p w14:paraId="69DD10AC" w14:textId="77777777" w:rsidR="00B6653E" w:rsidRPr="00DE06AF" w:rsidRDefault="00B6653E" w:rsidP="00DE06AF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  <w:p w14:paraId="20984E85" w14:textId="38E7EB3C" w:rsidR="00B6653E" w:rsidRPr="00DE06AF" w:rsidRDefault="00B6653E" w:rsidP="00DE06AF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770" w:type="dxa"/>
          </w:tcPr>
          <w:p w14:paraId="0E0910D2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</w:tcPr>
          <w:p w14:paraId="1BC8535F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6991DEA8" w14:textId="3CBFF061" w:rsidTr="00E87038">
        <w:tc>
          <w:tcPr>
            <w:tcW w:w="1308" w:type="dxa"/>
            <w:vMerge/>
          </w:tcPr>
          <w:p w14:paraId="312321BE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2515" w:type="dxa"/>
          </w:tcPr>
          <w:p w14:paraId="2BD24E4A" w14:textId="4BEEEFCE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Tour the workspace</w:t>
            </w:r>
          </w:p>
        </w:tc>
        <w:tc>
          <w:tcPr>
            <w:tcW w:w="3900" w:type="dxa"/>
          </w:tcPr>
          <w:p w14:paraId="2A8FB88F" w14:textId="648E7565" w:rsidR="00B6653E" w:rsidRPr="00DE06AF" w:rsidRDefault="00B6653E" w:rsidP="00DE06AF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Workspace</w:t>
            </w:r>
          </w:p>
          <w:p w14:paraId="602866F1" w14:textId="77777777" w:rsidR="00B6653E" w:rsidRPr="00DE06AF" w:rsidRDefault="00B6653E" w:rsidP="00DE06AF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Familiarisation with the premises </w:t>
            </w:r>
          </w:p>
          <w:p w14:paraId="4E5D083D" w14:textId="2E77E0ED" w:rsidR="00B6653E" w:rsidRPr="00DE06AF" w:rsidRDefault="00B6653E" w:rsidP="00DE06AF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Amenities and facilities</w:t>
            </w:r>
          </w:p>
          <w:p w14:paraId="0EC781E7" w14:textId="77777777" w:rsidR="00B6653E" w:rsidRPr="00DE06AF" w:rsidRDefault="00B6653E" w:rsidP="00DE06AF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Access codes</w:t>
            </w:r>
          </w:p>
          <w:p w14:paraId="56A49AD5" w14:textId="77777777" w:rsidR="00B6653E" w:rsidRPr="00DE06AF" w:rsidRDefault="00B6653E" w:rsidP="00DE06AF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Security protocol</w:t>
            </w:r>
          </w:p>
          <w:p w14:paraId="5C830A3B" w14:textId="2EFA73BE" w:rsidR="00B6653E" w:rsidRPr="00DE06AF" w:rsidRDefault="00B6653E" w:rsidP="00DE06AF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Emergency procedures and first aid</w:t>
            </w:r>
          </w:p>
          <w:p w14:paraId="29509BAA" w14:textId="77777777" w:rsidR="00B6653E" w:rsidRPr="00DE06AF" w:rsidRDefault="00B6653E" w:rsidP="00DE06AF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  <w:p w14:paraId="3E1245AC" w14:textId="1470A1DA" w:rsidR="00B6653E" w:rsidRPr="00DE06AF" w:rsidRDefault="00B6653E" w:rsidP="00DE06AF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</w:tc>
        <w:tc>
          <w:tcPr>
            <w:tcW w:w="1770" w:type="dxa"/>
          </w:tcPr>
          <w:p w14:paraId="5E07BAB0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</w:tcPr>
          <w:p w14:paraId="2A758C1C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77E79CA8" w14:textId="7C239821" w:rsidTr="00E87038">
        <w:tc>
          <w:tcPr>
            <w:tcW w:w="1308" w:type="dxa"/>
            <w:vMerge/>
          </w:tcPr>
          <w:p w14:paraId="1C17C261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2515" w:type="dxa"/>
          </w:tcPr>
          <w:p w14:paraId="5688B391" w14:textId="37C36C9F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Introductions</w:t>
            </w:r>
          </w:p>
        </w:tc>
        <w:tc>
          <w:tcPr>
            <w:tcW w:w="3900" w:type="dxa"/>
          </w:tcPr>
          <w:p w14:paraId="19DD04CB" w14:textId="0A22E35E" w:rsidR="00B6653E" w:rsidRPr="00DE06AF" w:rsidRDefault="00B6653E" w:rsidP="00DE06AF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Introduce team members and other key colleagues (supervisors, support staff, etc.) Consider:</w:t>
            </w:r>
          </w:p>
          <w:p w14:paraId="2DB06B5A" w14:textId="4E32D0D4" w:rsidR="00B6653E" w:rsidRPr="00DE06AF" w:rsidRDefault="00B6653E" w:rsidP="00DE06AF">
            <w:pPr>
              <w:pStyle w:val="ListParagraph"/>
              <w:numPr>
                <w:ilvl w:val="1"/>
                <w:numId w:val="13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Welcome and introduction email</w:t>
            </w:r>
          </w:p>
          <w:p w14:paraId="519F7ECB" w14:textId="786AB9D6" w:rsidR="00B6653E" w:rsidRPr="00DE06AF" w:rsidRDefault="00B6653E" w:rsidP="00DE06AF">
            <w:pPr>
              <w:pStyle w:val="ListParagraph"/>
              <w:numPr>
                <w:ilvl w:val="1"/>
                <w:numId w:val="13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Morning or afternoon tea</w:t>
            </w:r>
          </w:p>
          <w:p w14:paraId="4FC0BCDF" w14:textId="2E5E1951" w:rsidR="00B6653E" w:rsidRPr="00DE06AF" w:rsidRDefault="00B6653E" w:rsidP="00DE06AF">
            <w:pPr>
              <w:pStyle w:val="ListParagraph"/>
              <w:numPr>
                <w:ilvl w:val="1"/>
                <w:numId w:val="13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Informal introductions</w:t>
            </w:r>
          </w:p>
          <w:p w14:paraId="555DA195" w14:textId="2150FE4B" w:rsidR="00B6653E" w:rsidRPr="00DE06AF" w:rsidRDefault="00B6653E" w:rsidP="00DE06AF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</w:tc>
        <w:tc>
          <w:tcPr>
            <w:tcW w:w="1770" w:type="dxa"/>
          </w:tcPr>
          <w:p w14:paraId="040CBE27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</w:tcPr>
          <w:p w14:paraId="7C9030B5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66DDB235" w14:textId="73D64BD9" w:rsidTr="00E87038">
        <w:tc>
          <w:tcPr>
            <w:tcW w:w="1308" w:type="dxa"/>
            <w:vMerge/>
          </w:tcPr>
          <w:p w14:paraId="0B71C59B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2515" w:type="dxa"/>
          </w:tcPr>
          <w:p w14:paraId="59A9B248" w14:textId="66D0B741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Introduction to organisational systems</w:t>
            </w:r>
          </w:p>
          <w:p w14:paraId="26B6866E" w14:textId="094AE081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3900" w:type="dxa"/>
          </w:tcPr>
          <w:p w14:paraId="526FBF5B" w14:textId="77777777" w:rsidR="00B6653E" w:rsidRPr="00DE06AF" w:rsidRDefault="00B6653E" w:rsidP="00DE06AF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Provide an introduction and training on relevant systems and software</w:t>
            </w:r>
          </w:p>
          <w:p w14:paraId="240CED16" w14:textId="77777777" w:rsidR="00B6653E" w:rsidRPr="00DE06AF" w:rsidRDefault="00B6653E" w:rsidP="00DE06AF">
            <w:pPr>
              <w:pStyle w:val="ListParagraph"/>
              <w:numPr>
                <w:ilvl w:val="1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Storage and file management</w:t>
            </w:r>
          </w:p>
          <w:p w14:paraId="1EF03578" w14:textId="77777777" w:rsidR="00B6653E" w:rsidRPr="00DE06AF" w:rsidRDefault="00B6653E" w:rsidP="00DE06AF">
            <w:pPr>
              <w:pStyle w:val="ListParagraph"/>
              <w:numPr>
                <w:ilvl w:val="1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Time sheets</w:t>
            </w:r>
          </w:p>
          <w:p w14:paraId="003FF338" w14:textId="77777777" w:rsidR="00B6653E" w:rsidRPr="00DE06AF" w:rsidRDefault="00B6653E" w:rsidP="00DE06AF">
            <w:pPr>
              <w:pStyle w:val="ListParagraph"/>
              <w:numPr>
                <w:ilvl w:val="1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Case management software</w:t>
            </w:r>
          </w:p>
          <w:p w14:paraId="30626EC8" w14:textId="77777777" w:rsidR="00B6653E" w:rsidRPr="00DE06AF" w:rsidRDefault="00B6653E" w:rsidP="00DE06AF">
            <w:pPr>
              <w:pStyle w:val="ListParagraph"/>
              <w:numPr>
                <w:ilvl w:val="1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lastRenderedPageBreak/>
              <w:t>Client databases</w:t>
            </w:r>
          </w:p>
          <w:p w14:paraId="4B40B46A" w14:textId="77777777" w:rsidR="00B6653E" w:rsidRPr="00DE06AF" w:rsidRDefault="00B6653E" w:rsidP="00DE06AF">
            <w:pPr>
              <w:pStyle w:val="ListParagraph"/>
              <w:numPr>
                <w:ilvl w:val="1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Communication platforms</w:t>
            </w:r>
          </w:p>
          <w:p w14:paraId="434FE980" w14:textId="6201C85C" w:rsidR="00B6653E" w:rsidRPr="00DE06AF" w:rsidRDefault="00B6653E" w:rsidP="00DE06AF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770" w:type="dxa"/>
          </w:tcPr>
          <w:p w14:paraId="6BBDAE89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</w:tcPr>
          <w:p w14:paraId="7F28B33F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6EF056F3" w14:textId="360E341E" w:rsidTr="00E87038">
        <w:tc>
          <w:tcPr>
            <w:tcW w:w="1308" w:type="dxa"/>
            <w:vMerge/>
          </w:tcPr>
          <w:p w14:paraId="620A7F95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  <w:bookmarkStart w:id="1" w:name="_Hlk160688914"/>
          </w:p>
        </w:tc>
        <w:tc>
          <w:tcPr>
            <w:tcW w:w="2515" w:type="dxa"/>
          </w:tcPr>
          <w:p w14:paraId="47CD5949" w14:textId="38AB8802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Familiarisation with policies and procedures</w:t>
            </w:r>
          </w:p>
        </w:tc>
        <w:tc>
          <w:tcPr>
            <w:tcW w:w="3900" w:type="dxa"/>
          </w:tcPr>
          <w:p w14:paraId="315F2078" w14:textId="77777777" w:rsidR="00B6653E" w:rsidRPr="00DE06AF" w:rsidRDefault="00B6653E" w:rsidP="00DE06AF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Provide copies or digital access to relevant policies and procedures</w:t>
            </w:r>
          </w:p>
          <w:p w14:paraId="77CA6534" w14:textId="7A9CF01E" w:rsidR="00B6653E" w:rsidRPr="00DE06AF" w:rsidRDefault="00B6653E" w:rsidP="00DE06AF">
            <w:pPr>
              <w:pStyle w:val="ListParagraph"/>
              <w:numPr>
                <w:ilvl w:val="1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Code of conduct</w:t>
            </w:r>
          </w:p>
          <w:p w14:paraId="296D652D" w14:textId="188D5CAF" w:rsidR="00B6653E" w:rsidRPr="00DE06AF" w:rsidRDefault="00B6653E" w:rsidP="00DE06AF">
            <w:pPr>
              <w:pStyle w:val="ListParagraph"/>
              <w:numPr>
                <w:ilvl w:val="1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Confidentiality</w:t>
            </w:r>
          </w:p>
          <w:p w14:paraId="64CF310F" w14:textId="77777777" w:rsidR="00B6653E" w:rsidRPr="00DE06AF" w:rsidRDefault="00B6653E" w:rsidP="00DE06AF">
            <w:pPr>
              <w:pStyle w:val="ListParagraph"/>
              <w:numPr>
                <w:ilvl w:val="1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Safety</w:t>
            </w:r>
          </w:p>
          <w:p w14:paraId="7B99F1C0" w14:textId="77777777" w:rsidR="00B6653E" w:rsidRPr="00DE06AF" w:rsidRDefault="00B6653E" w:rsidP="00DE06AF">
            <w:pPr>
              <w:pStyle w:val="ListParagraph"/>
              <w:numPr>
                <w:ilvl w:val="1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Reporting protocols</w:t>
            </w:r>
          </w:p>
          <w:p w14:paraId="5BDC42C4" w14:textId="77777777" w:rsidR="00B6653E" w:rsidRPr="00DE06AF" w:rsidRDefault="00B6653E" w:rsidP="00DE06AF">
            <w:pPr>
              <w:pStyle w:val="ListParagraph"/>
              <w:numPr>
                <w:ilvl w:val="1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Ethical guidelines</w:t>
            </w:r>
          </w:p>
          <w:p w14:paraId="2BFA4853" w14:textId="77777777" w:rsidR="00B6653E" w:rsidRPr="00DE06AF" w:rsidRDefault="00B6653E" w:rsidP="00DE06AF">
            <w:pPr>
              <w:pStyle w:val="ListParagraph"/>
              <w:numPr>
                <w:ilvl w:val="1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  <w:p w14:paraId="3BB559F1" w14:textId="77777777" w:rsidR="00B6653E" w:rsidRPr="00DE06AF" w:rsidRDefault="00B6653E" w:rsidP="00DE06AF">
            <w:pPr>
              <w:pStyle w:val="ListParagraph"/>
              <w:numPr>
                <w:ilvl w:val="1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  <w:p w14:paraId="09B67CF5" w14:textId="77777777" w:rsidR="00B6653E" w:rsidRPr="00DE06AF" w:rsidRDefault="00B6653E" w:rsidP="00DE06AF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Ensure the employee is given time to read and familiarise themselves with policies and procedures</w:t>
            </w:r>
          </w:p>
          <w:p w14:paraId="73EC768B" w14:textId="77777777" w:rsidR="00B6653E" w:rsidRPr="00DE06AF" w:rsidRDefault="00B6653E" w:rsidP="00DE06AF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Provide induction training</w:t>
            </w:r>
          </w:p>
          <w:p w14:paraId="49580AA2" w14:textId="2EED9448" w:rsidR="00B6653E" w:rsidRPr="00DE06AF" w:rsidRDefault="00B6653E" w:rsidP="00DE06AF">
            <w:pPr>
              <w:pStyle w:val="ListParagraph"/>
              <w:numPr>
                <w:ilvl w:val="1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Relevant online modules</w:t>
            </w:r>
          </w:p>
          <w:p w14:paraId="2BE71D69" w14:textId="46577E8B" w:rsidR="00B6653E" w:rsidRPr="00DE06AF" w:rsidRDefault="00B6653E" w:rsidP="00DE06AF">
            <w:pPr>
              <w:pStyle w:val="ListParagraph"/>
              <w:numPr>
                <w:ilvl w:val="1"/>
                <w:numId w:val="14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770" w:type="dxa"/>
          </w:tcPr>
          <w:p w14:paraId="5C602174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</w:tcPr>
          <w:p w14:paraId="59F2407C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bookmarkEnd w:id="1"/>
      <w:tr w:rsidR="00B6653E" w:rsidRPr="00DE06AF" w14:paraId="17944B5D" w14:textId="680ABD6E" w:rsidTr="00E87038">
        <w:tc>
          <w:tcPr>
            <w:tcW w:w="1308" w:type="dxa"/>
            <w:vMerge/>
          </w:tcPr>
          <w:p w14:paraId="15449321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2515" w:type="dxa"/>
          </w:tcPr>
          <w:p w14:paraId="02CD0D5E" w14:textId="5C147E7F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Onboarding paperwork</w:t>
            </w:r>
          </w:p>
        </w:tc>
        <w:tc>
          <w:tcPr>
            <w:tcW w:w="3900" w:type="dxa"/>
          </w:tcPr>
          <w:p w14:paraId="3A3A9855" w14:textId="77777777" w:rsidR="00B6653E" w:rsidRPr="00DE06AF" w:rsidRDefault="00B6653E" w:rsidP="00DE06AF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Provide and assist with paperwork</w:t>
            </w:r>
          </w:p>
          <w:p w14:paraId="122717BB" w14:textId="00C625B9" w:rsidR="00B6653E" w:rsidRPr="00DE06AF" w:rsidRDefault="00B6653E" w:rsidP="00DE06AF">
            <w:pPr>
              <w:pStyle w:val="ListParagraph"/>
              <w:numPr>
                <w:ilvl w:val="1"/>
                <w:numId w:val="15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  <w:p w14:paraId="774CA50E" w14:textId="526513F4" w:rsidR="00B6653E" w:rsidRPr="00DE06AF" w:rsidRDefault="00B6653E" w:rsidP="00DE06AF">
            <w:pPr>
              <w:pStyle w:val="ListParagraph"/>
              <w:numPr>
                <w:ilvl w:val="1"/>
                <w:numId w:val="15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  <w:p w14:paraId="50739EDF" w14:textId="77777777" w:rsidR="00B6653E" w:rsidRPr="00DE06AF" w:rsidRDefault="00B6653E" w:rsidP="00DE06AF">
            <w:pPr>
              <w:pStyle w:val="ListParagraph"/>
              <w:numPr>
                <w:ilvl w:val="1"/>
                <w:numId w:val="15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  <w:p w14:paraId="0F86815B" w14:textId="45F03DF1" w:rsidR="00B6653E" w:rsidRPr="00DE06AF" w:rsidRDefault="00B6653E" w:rsidP="00DE06AF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Collect and review pre-employment paperwork</w:t>
            </w:r>
          </w:p>
        </w:tc>
        <w:tc>
          <w:tcPr>
            <w:tcW w:w="1770" w:type="dxa"/>
          </w:tcPr>
          <w:p w14:paraId="361D2800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</w:tcPr>
          <w:p w14:paraId="7F120072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5B41CA1E" w14:textId="481D4224" w:rsidTr="00E87038">
        <w:tc>
          <w:tcPr>
            <w:tcW w:w="1308" w:type="dxa"/>
            <w:vMerge/>
          </w:tcPr>
          <w:p w14:paraId="3D8BEAF9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2515" w:type="dxa"/>
          </w:tcPr>
          <w:p w14:paraId="3BC23297" w14:textId="3EEDE8B2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Wellbeing day one</w:t>
            </w:r>
          </w:p>
        </w:tc>
        <w:tc>
          <w:tcPr>
            <w:tcW w:w="3900" w:type="dxa"/>
          </w:tcPr>
          <w:p w14:paraId="0DC6493D" w14:textId="77777777" w:rsidR="00B6653E" w:rsidRPr="00DE06AF" w:rsidRDefault="00B6653E" w:rsidP="00DE06AF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Check-in: establish open lines of communication and build trust and rapport</w:t>
            </w:r>
          </w:p>
          <w:p w14:paraId="6953A313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Questions</w:t>
            </w:r>
          </w:p>
          <w:p w14:paraId="48A41054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Concerns</w:t>
            </w:r>
          </w:p>
          <w:p w14:paraId="59134D17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Adjustments</w:t>
            </w:r>
          </w:p>
          <w:p w14:paraId="241BA66B" w14:textId="54815EBE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 xml:space="preserve"> Feedback</w:t>
            </w:r>
          </w:p>
        </w:tc>
        <w:tc>
          <w:tcPr>
            <w:tcW w:w="1770" w:type="dxa"/>
          </w:tcPr>
          <w:p w14:paraId="53CC2F5C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</w:tcPr>
          <w:p w14:paraId="257F3120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75DBBBD8" w14:textId="0CD15B1B" w:rsidTr="00E87038">
        <w:tc>
          <w:tcPr>
            <w:tcW w:w="1308" w:type="dxa"/>
            <w:vMerge w:val="restart"/>
            <w:shd w:val="clear" w:color="auto" w:fill="F2F2F2" w:themeFill="background1" w:themeFillShade="F2"/>
            <w:vAlign w:val="center"/>
          </w:tcPr>
          <w:p w14:paraId="10B63D1D" w14:textId="7777777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</w:p>
          <w:p w14:paraId="2786EA59" w14:textId="7777777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</w:p>
          <w:p w14:paraId="0BE307A6" w14:textId="7777777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</w:p>
          <w:p w14:paraId="370BA4F3" w14:textId="7777777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</w:p>
          <w:p w14:paraId="759AA759" w14:textId="7777777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</w:p>
          <w:p w14:paraId="769F5400" w14:textId="7777777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</w:p>
          <w:p w14:paraId="4AF94716" w14:textId="7777777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</w:p>
          <w:p w14:paraId="354D1152" w14:textId="7777777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</w:p>
          <w:p w14:paraId="19D90112" w14:textId="7777777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</w:p>
          <w:p w14:paraId="024AC307" w14:textId="4C11530D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Week One:</w:t>
            </w:r>
          </w:p>
          <w:p w14:paraId="4FA00212" w14:textId="3A9939E2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Clarity </w:t>
            </w:r>
            <w:r w:rsid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and</w:t>
            </w: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Inclusion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14:paraId="487C554A" w14:textId="10F010CC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lastRenderedPageBreak/>
              <w:t>Role clarity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191621FD" w14:textId="0602DA5D" w:rsidR="00B6653E" w:rsidRPr="00DE06AF" w:rsidRDefault="00B6653E" w:rsidP="00DE06AF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Review position description in detail</w:t>
            </w:r>
          </w:p>
          <w:p w14:paraId="2C7B1864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Responsibilities</w:t>
            </w:r>
          </w:p>
          <w:p w14:paraId="6FC8FC62" w14:textId="096371D9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Expectations</w:t>
            </w:r>
          </w:p>
          <w:p w14:paraId="4A1190F7" w14:textId="4494510F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Key performance indicators</w:t>
            </w:r>
          </w:p>
          <w:p w14:paraId="72C18B1D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  <w:p w14:paraId="64E0CF2C" w14:textId="1F0E16C1" w:rsidR="00B6653E" w:rsidRPr="00DE06AF" w:rsidRDefault="00B6653E" w:rsidP="00DE06AF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Explore short and long-term goals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14:paraId="1F78BC47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56A0D52D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5630B3F4" w14:textId="4A121DC1" w:rsidTr="00E87038">
        <w:tc>
          <w:tcPr>
            <w:tcW w:w="1308" w:type="dxa"/>
            <w:vMerge/>
            <w:shd w:val="clear" w:color="auto" w:fill="F2F2F2" w:themeFill="background1" w:themeFillShade="F2"/>
          </w:tcPr>
          <w:p w14:paraId="67E1E36F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2515" w:type="dxa"/>
            <w:shd w:val="clear" w:color="auto" w:fill="F2F2F2" w:themeFill="background1" w:themeFillShade="F2"/>
          </w:tcPr>
          <w:p w14:paraId="5FDEFC3A" w14:textId="072373ED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Reporting requirements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7C8FE355" w14:textId="539F862F" w:rsidR="00B6653E" w:rsidRPr="00DE06AF" w:rsidRDefault="00B6653E" w:rsidP="00DE06AF">
            <w:pPr>
              <w:pStyle w:val="ListParagraph"/>
              <w:numPr>
                <w:ilvl w:val="0"/>
                <w:numId w:val="17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Review organisational documentation and reporting requirements</w:t>
            </w:r>
          </w:p>
          <w:p w14:paraId="4E0B25B2" w14:textId="38EF4EFE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Client files</w:t>
            </w:r>
          </w:p>
          <w:p w14:paraId="1D47EFE6" w14:textId="31E01D5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Progress notes</w:t>
            </w:r>
          </w:p>
          <w:p w14:paraId="0C85E3DE" w14:textId="3112FB95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Incident reports</w:t>
            </w:r>
          </w:p>
          <w:p w14:paraId="0044E31D" w14:textId="607D43A8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Outcome measurement</w:t>
            </w:r>
          </w:p>
          <w:p w14:paraId="5ACF2D5A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  <w:p w14:paraId="4791C00D" w14:textId="42933D93" w:rsidR="00B6653E" w:rsidRPr="00DE06AF" w:rsidRDefault="00B6653E" w:rsidP="00DE06AF">
            <w:pPr>
              <w:pStyle w:val="ListParagraph"/>
              <w:numPr>
                <w:ilvl w:val="0"/>
                <w:numId w:val="17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Ensure familiarity with and understanding of relevant frameworks and guidelines</w:t>
            </w:r>
          </w:p>
          <w:p w14:paraId="082BD060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HSQF</w:t>
            </w:r>
          </w:p>
          <w:p w14:paraId="6416E395" w14:textId="05FC8C91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Queensland Human Rights Act</w:t>
            </w:r>
          </w:p>
          <w:p w14:paraId="0101C763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NRSCH</w:t>
            </w:r>
          </w:p>
          <w:p w14:paraId="087F3449" w14:textId="6B92EAB8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14:paraId="130587A0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340C5D1D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108EE0F7" w14:textId="6A8C9CB0" w:rsidTr="00E87038">
        <w:tc>
          <w:tcPr>
            <w:tcW w:w="1308" w:type="dxa"/>
            <w:vMerge/>
            <w:shd w:val="clear" w:color="auto" w:fill="F2F2F2" w:themeFill="background1" w:themeFillShade="F2"/>
          </w:tcPr>
          <w:p w14:paraId="0D22E159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2515" w:type="dxa"/>
            <w:shd w:val="clear" w:color="auto" w:fill="F2F2F2" w:themeFill="background1" w:themeFillShade="F2"/>
          </w:tcPr>
          <w:p w14:paraId="0E2BBF2B" w14:textId="22037203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Organisational structure and function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740B2A01" w14:textId="77777777" w:rsidR="00B6653E" w:rsidRPr="00DE06AF" w:rsidRDefault="00B6653E" w:rsidP="00DE06AF">
            <w:pPr>
              <w:pStyle w:val="ListParagraph"/>
              <w:numPr>
                <w:ilvl w:val="0"/>
                <w:numId w:val="17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Provide information on organisational structure</w:t>
            </w:r>
          </w:p>
          <w:p w14:paraId="5BBB523C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Reporting lines</w:t>
            </w:r>
          </w:p>
          <w:p w14:paraId="6AF17C25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Delegations</w:t>
            </w:r>
          </w:p>
          <w:p w14:paraId="622C888D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Team / department functions</w:t>
            </w:r>
          </w:p>
          <w:p w14:paraId="21DA20ED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  <w:p w14:paraId="2CAB27AE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  <w:p w14:paraId="3F519210" w14:textId="2C261B19" w:rsidR="00B6653E" w:rsidRPr="00DE06AF" w:rsidRDefault="00B6653E" w:rsidP="00DE06AF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Review organisational mission, vision, and values and relationship to the employee’s role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14:paraId="61A6CF80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  <w:p w14:paraId="7B39A474" w14:textId="77777777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</w:rPr>
            </w:pPr>
          </w:p>
          <w:p w14:paraId="22E87593" w14:textId="77777777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</w:p>
          <w:p w14:paraId="75493EFD" w14:textId="77777777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</w:p>
          <w:p w14:paraId="375D478E" w14:textId="77777777" w:rsidR="00B6653E" w:rsidRPr="00DE06AF" w:rsidRDefault="00B6653E" w:rsidP="00DE06AF">
            <w:pPr>
              <w:spacing w:before="60" w:after="60"/>
              <w:ind w:firstLine="720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2F63F0A4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39C08C11" w14:textId="63E29DE3" w:rsidTr="00E87038">
        <w:tc>
          <w:tcPr>
            <w:tcW w:w="1308" w:type="dxa"/>
            <w:vMerge/>
            <w:shd w:val="clear" w:color="auto" w:fill="F2F2F2" w:themeFill="background1" w:themeFillShade="F2"/>
          </w:tcPr>
          <w:p w14:paraId="4147C51A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2515" w:type="dxa"/>
            <w:shd w:val="clear" w:color="auto" w:fill="F2F2F2" w:themeFill="background1" w:themeFillShade="F2"/>
          </w:tcPr>
          <w:p w14:paraId="79614125" w14:textId="45A71C64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Mentorship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318CFFA4" w14:textId="75CA9421" w:rsidR="00B6653E" w:rsidRPr="00DE06AF" w:rsidRDefault="00B6653E" w:rsidP="00DE06AF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Assign a mentor during the early weeks on the job to:</w:t>
            </w:r>
          </w:p>
          <w:p w14:paraId="2500B96D" w14:textId="4FC0BC2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Observe and learn from</w:t>
            </w:r>
          </w:p>
          <w:p w14:paraId="6B4F7F9E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Answer questions</w:t>
            </w:r>
          </w:p>
          <w:p w14:paraId="08CD0407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Impart organisational knowledge</w:t>
            </w:r>
          </w:p>
          <w:p w14:paraId="7F705D6E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Perform introductions</w:t>
            </w:r>
          </w:p>
          <w:p w14:paraId="230D2C51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14:paraId="4B69ED47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07CFF3AC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54DE4867" w14:textId="576B6194" w:rsidTr="00E87038">
        <w:tc>
          <w:tcPr>
            <w:tcW w:w="1308" w:type="dxa"/>
            <w:vMerge/>
            <w:shd w:val="clear" w:color="auto" w:fill="F2F2F2" w:themeFill="background1" w:themeFillShade="F2"/>
          </w:tcPr>
          <w:p w14:paraId="086C8CD4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2515" w:type="dxa"/>
            <w:shd w:val="clear" w:color="auto" w:fill="F2F2F2" w:themeFill="background1" w:themeFillShade="F2"/>
          </w:tcPr>
          <w:p w14:paraId="47636892" w14:textId="50166D8A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Wellbeing week one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710505C8" w14:textId="2794AD3A" w:rsidR="00B6653E" w:rsidRPr="00DE06AF" w:rsidRDefault="00B6653E" w:rsidP="00DE06AF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Check-in: strengthen lines of communication and build trust and rapport</w:t>
            </w:r>
          </w:p>
          <w:p w14:paraId="66D93013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Questions</w:t>
            </w:r>
          </w:p>
          <w:p w14:paraId="2A3AFA45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Concerns</w:t>
            </w:r>
          </w:p>
          <w:p w14:paraId="34ECCBD1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Adjustments</w:t>
            </w:r>
          </w:p>
          <w:p w14:paraId="4BAF94C9" w14:textId="0389ED6D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lastRenderedPageBreak/>
              <w:t xml:space="preserve">Feedback 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14:paraId="29EBC481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4D8B5743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21B9ED6C" w14:textId="2C79AD45" w:rsidTr="00E87038">
        <w:tc>
          <w:tcPr>
            <w:tcW w:w="1308" w:type="dxa"/>
            <w:vMerge w:val="restart"/>
            <w:vAlign w:val="center"/>
          </w:tcPr>
          <w:p w14:paraId="643EC270" w14:textId="77F2D2B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Weeks Two-Three:</w:t>
            </w:r>
          </w:p>
          <w:p w14:paraId="13D4C028" w14:textId="6E90ADF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Culture </w:t>
            </w:r>
            <w:r w:rsid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and</w:t>
            </w: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Inclusion</w:t>
            </w:r>
          </w:p>
        </w:tc>
        <w:tc>
          <w:tcPr>
            <w:tcW w:w="2515" w:type="dxa"/>
          </w:tcPr>
          <w:p w14:paraId="63DC8C88" w14:textId="3265E8B6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Organisational culture</w:t>
            </w:r>
          </w:p>
        </w:tc>
        <w:tc>
          <w:tcPr>
            <w:tcW w:w="3900" w:type="dxa"/>
          </w:tcPr>
          <w:p w14:paraId="6F75BCFA" w14:textId="5118B190" w:rsidR="00B6653E" w:rsidRPr="00DE06AF" w:rsidRDefault="00B6653E" w:rsidP="00DE06AF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Provide insights into the organisational history and evolution of the organisation</w:t>
            </w:r>
          </w:p>
          <w:p w14:paraId="09321642" w14:textId="7186022D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Key milestones</w:t>
            </w:r>
          </w:p>
          <w:p w14:paraId="6E8FB26A" w14:textId="55B2F9D5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Challenges</w:t>
            </w:r>
          </w:p>
          <w:p w14:paraId="323C16EB" w14:textId="39FCF733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Goals</w:t>
            </w:r>
          </w:p>
          <w:p w14:paraId="1DD2F0A4" w14:textId="75E40375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Strategy</w:t>
            </w:r>
          </w:p>
          <w:p w14:paraId="281C0D55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</w:p>
          <w:p w14:paraId="1FF1DCFC" w14:textId="304C505D" w:rsidR="00B6653E" w:rsidRPr="00DE06AF" w:rsidRDefault="00B6653E" w:rsidP="00DE06AF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jc w:val="both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 xml:space="preserve">Provide insight into </w:t>
            </w:r>
            <w:proofErr w:type="spellStart"/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organisational</w:t>
            </w:r>
            <w:proofErr w:type="spellEnd"/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 xml:space="preserve"> culture</w:t>
            </w:r>
          </w:p>
          <w:p w14:paraId="4964790A" w14:textId="5FEEDEAC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 xml:space="preserve">Traditions </w:t>
            </w:r>
          </w:p>
          <w:p w14:paraId="3BD8D87D" w14:textId="69E15276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 xml:space="preserve"> Shared language</w:t>
            </w:r>
          </w:p>
          <w:p w14:paraId="661E107B" w14:textId="4EC34920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Agreed ways of working</w:t>
            </w:r>
          </w:p>
          <w:p w14:paraId="2232673D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</w:p>
          <w:p w14:paraId="629E1BDA" w14:textId="77777777" w:rsidR="00B6653E" w:rsidRPr="00DE06AF" w:rsidRDefault="00B6653E" w:rsidP="00DE06AF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Encourage and support participation in team meetings and events</w:t>
            </w:r>
          </w:p>
          <w:p w14:paraId="6459009D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 xml:space="preserve"> </w:t>
            </w:r>
          </w:p>
          <w:p w14:paraId="1F081A9F" w14:textId="26FDA103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</w:p>
        </w:tc>
        <w:tc>
          <w:tcPr>
            <w:tcW w:w="1770" w:type="dxa"/>
          </w:tcPr>
          <w:p w14:paraId="14F1F7BE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</w:tcPr>
          <w:p w14:paraId="52F8E8DD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7E34006C" w14:textId="1EFA8026" w:rsidTr="00E87038">
        <w:tc>
          <w:tcPr>
            <w:tcW w:w="1308" w:type="dxa"/>
            <w:vMerge/>
          </w:tcPr>
          <w:p w14:paraId="1FB56FFB" w14:textId="7777777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2515" w:type="dxa"/>
          </w:tcPr>
          <w:p w14:paraId="0E95A1A4" w14:textId="30FF7470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Continued learning</w:t>
            </w:r>
          </w:p>
        </w:tc>
        <w:tc>
          <w:tcPr>
            <w:tcW w:w="3900" w:type="dxa"/>
          </w:tcPr>
          <w:p w14:paraId="7A7B9CB1" w14:textId="278251A5" w:rsidR="00B6653E" w:rsidRPr="00DE06AF" w:rsidRDefault="00B6653E" w:rsidP="00DE06AF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Explore professional development and training opportunities</w:t>
            </w:r>
          </w:p>
          <w:p w14:paraId="664C64E3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Diversity, equity, and inclusion</w:t>
            </w:r>
          </w:p>
          <w:p w14:paraId="1E40A854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Cultural competence</w:t>
            </w:r>
          </w:p>
          <w:p w14:paraId="17343E38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Other areas of interest</w:t>
            </w:r>
          </w:p>
          <w:p w14:paraId="23D81B6F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Areas for development</w:t>
            </w:r>
          </w:p>
          <w:p w14:paraId="1D66BF90" w14:textId="6EDA2FC3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</w:tc>
        <w:tc>
          <w:tcPr>
            <w:tcW w:w="1770" w:type="dxa"/>
          </w:tcPr>
          <w:p w14:paraId="09CFA685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</w:tcPr>
          <w:p w14:paraId="0B12E9A1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273518BA" w14:textId="6A4E21D7" w:rsidTr="00E87038">
        <w:tc>
          <w:tcPr>
            <w:tcW w:w="1308" w:type="dxa"/>
            <w:vMerge/>
          </w:tcPr>
          <w:p w14:paraId="535ECE56" w14:textId="7777777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2515" w:type="dxa"/>
          </w:tcPr>
          <w:p w14:paraId="771E9B2C" w14:textId="71CF0445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Wellbeing weeks two and three</w:t>
            </w:r>
          </w:p>
        </w:tc>
        <w:tc>
          <w:tcPr>
            <w:tcW w:w="3900" w:type="dxa"/>
          </w:tcPr>
          <w:p w14:paraId="59141DFE" w14:textId="77777777" w:rsidR="00B6653E" w:rsidRPr="00DE06AF" w:rsidRDefault="00B6653E" w:rsidP="00DE06AF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Check-in</w:t>
            </w:r>
          </w:p>
          <w:p w14:paraId="73CF7402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Questions</w:t>
            </w:r>
          </w:p>
          <w:p w14:paraId="78A26FA7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Concerns</w:t>
            </w:r>
          </w:p>
          <w:p w14:paraId="0AA24E7C" w14:textId="77777777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Adjustments</w:t>
            </w:r>
          </w:p>
          <w:p w14:paraId="6C33D055" w14:textId="1903937D" w:rsidR="00B6653E" w:rsidRPr="00DE06AF" w:rsidRDefault="00B6653E" w:rsidP="00DE06AF">
            <w:pPr>
              <w:pStyle w:val="ListParagraph"/>
              <w:numPr>
                <w:ilvl w:val="1"/>
                <w:numId w:val="16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Feedback</w:t>
            </w:r>
          </w:p>
        </w:tc>
        <w:tc>
          <w:tcPr>
            <w:tcW w:w="1770" w:type="dxa"/>
          </w:tcPr>
          <w:p w14:paraId="1ACC35B5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</w:tcPr>
          <w:p w14:paraId="527521D3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2B2BC046" w14:textId="4EB88980" w:rsidTr="00E87038">
        <w:tc>
          <w:tcPr>
            <w:tcW w:w="1308" w:type="dxa"/>
            <w:vMerge w:val="restart"/>
            <w:shd w:val="clear" w:color="auto" w:fill="F2F2F2" w:themeFill="background1" w:themeFillShade="F2"/>
            <w:vAlign w:val="center"/>
          </w:tcPr>
          <w:p w14:paraId="434CFE9E" w14:textId="0EBE52D6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Week Four:</w:t>
            </w:r>
          </w:p>
          <w:p w14:paraId="69FC68CF" w14:textId="5AE45BCB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Evaluate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14:paraId="134DB953" w14:textId="6DD8294C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Progression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16DD0762" w14:textId="47CF720E" w:rsidR="00B6653E" w:rsidRPr="00DE06AF" w:rsidRDefault="00B6653E" w:rsidP="00DE06A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Conduct a formal check-in meeting to assess progress</w:t>
            </w:r>
          </w:p>
          <w:p w14:paraId="26830ED3" w14:textId="77777777" w:rsidR="00B6653E" w:rsidRPr="00DE06AF" w:rsidRDefault="00B6653E" w:rsidP="00DE06AF">
            <w:pPr>
              <w:pStyle w:val="ListParagraph"/>
              <w:numPr>
                <w:ilvl w:val="1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Role clarity</w:t>
            </w:r>
          </w:p>
          <w:p w14:paraId="5AAAA204" w14:textId="3FDE9122" w:rsidR="00B6653E" w:rsidRPr="00DE06AF" w:rsidRDefault="00B6653E" w:rsidP="00DE06AF">
            <w:pPr>
              <w:pStyle w:val="ListParagraph"/>
              <w:numPr>
                <w:ilvl w:val="1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Attainment and progress toward goals</w:t>
            </w:r>
          </w:p>
          <w:p w14:paraId="6B1B381A" w14:textId="77777777" w:rsidR="00B6653E" w:rsidRPr="00DE06AF" w:rsidRDefault="00B6653E" w:rsidP="00DE06AF">
            <w:pPr>
              <w:pStyle w:val="ListParagraph"/>
              <w:numPr>
                <w:ilvl w:val="1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Integration with team</w:t>
            </w:r>
          </w:p>
          <w:p w14:paraId="4696DD7E" w14:textId="77777777" w:rsidR="00B6653E" w:rsidRPr="00DE06AF" w:rsidRDefault="00B6653E" w:rsidP="00DE06AF">
            <w:pPr>
              <w:pStyle w:val="ListParagraph"/>
              <w:numPr>
                <w:ilvl w:val="1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Familiarity with broader workplace</w:t>
            </w:r>
          </w:p>
          <w:p w14:paraId="5D567F91" w14:textId="77777777" w:rsidR="00B6653E" w:rsidRPr="00DE06AF" w:rsidRDefault="00B6653E" w:rsidP="00DE06AF">
            <w:pPr>
              <w:pStyle w:val="ListParagraph"/>
              <w:numPr>
                <w:ilvl w:val="1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lastRenderedPageBreak/>
              <w:t xml:space="preserve"> </w:t>
            </w:r>
          </w:p>
          <w:p w14:paraId="181B25C8" w14:textId="0B602B3E" w:rsidR="00B6653E" w:rsidRPr="00DE06AF" w:rsidRDefault="00B6653E" w:rsidP="00DE06A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Schedule check-ins at regular intervals</w:t>
            </w:r>
          </w:p>
          <w:p w14:paraId="27CB5CC0" w14:textId="53AE2CD6" w:rsidR="00B6653E" w:rsidRPr="00DE06AF" w:rsidRDefault="00B6653E" w:rsidP="00DE06A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Gather feedback on the induction process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14:paraId="3FB2030C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187FC134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2AAB44FD" w14:textId="65827586" w:rsidTr="00E87038">
        <w:tc>
          <w:tcPr>
            <w:tcW w:w="1308" w:type="dxa"/>
            <w:vMerge/>
            <w:shd w:val="clear" w:color="auto" w:fill="F2F2F2" w:themeFill="background1" w:themeFillShade="F2"/>
            <w:vAlign w:val="center"/>
          </w:tcPr>
          <w:p w14:paraId="01694601" w14:textId="7777777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</w:p>
        </w:tc>
        <w:tc>
          <w:tcPr>
            <w:tcW w:w="2515" w:type="dxa"/>
            <w:shd w:val="clear" w:color="auto" w:fill="F2F2F2" w:themeFill="background1" w:themeFillShade="F2"/>
          </w:tcPr>
          <w:p w14:paraId="3EAF4717" w14:textId="401B351B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Wellbeing week four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111B2B3C" w14:textId="77777777" w:rsidR="00B6653E" w:rsidRPr="00DE06AF" w:rsidRDefault="00B6653E" w:rsidP="00DE06AF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Check-in</w:t>
            </w:r>
          </w:p>
          <w:p w14:paraId="5A565EBC" w14:textId="77777777" w:rsidR="00B6653E" w:rsidRPr="00DE06AF" w:rsidRDefault="00B6653E" w:rsidP="00DE06AF">
            <w:pPr>
              <w:pStyle w:val="ListParagraph"/>
              <w:numPr>
                <w:ilvl w:val="1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Questions</w:t>
            </w:r>
          </w:p>
          <w:p w14:paraId="3E7D2624" w14:textId="77777777" w:rsidR="00B6653E" w:rsidRPr="00DE06AF" w:rsidRDefault="00B6653E" w:rsidP="00DE06AF">
            <w:pPr>
              <w:pStyle w:val="ListParagraph"/>
              <w:numPr>
                <w:ilvl w:val="1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Concerns</w:t>
            </w:r>
          </w:p>
          <w:p w14:paraId="622D16BB" w14:textId="77777777" w:rsidR="00B6653E" w:rsidRPr="00DE06AF" w:rsidRDefault="00B6653E" w:rsidP="00DE06AF">
            <w:pPr>
              <w:pStyle w:val="ListParagraph"/>
              <w:numPr>
                <w:ilvl w:val="1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  <w:lang w:val="en-US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Adjustments</w:t>
            </w:r>
          </w:p>
          <w:p w14:paraId="65471612" w14:textId="76CDF419" w:rsidR="00B6653E" w:rsidRPr="00DE06AF" w:rsidRDefault="00B6653E" w:rsidP="00DE06AF">
            <w:pPr>
              <w:pStyle w:val="ListParagraph"/>
              <w:numPr>
                <w:ilvl w:val="1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  <w:lang w:val="en-US"/>
              </w:rPr>
              <w:t>Feedback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14:paraId="7326983D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58E389D1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1A2DE941" w14:textId="6DFF485E" w:rsidTr="00E87038">
        <w:tc>
          <w:tcPr>
            <w:tcW w:w="1308" w:type="dxa"/>
            <w:vMerge w:val="restart"/>
            <w:vAlign w:val="center"/>
          </w:tcPr>
          <w:p w14:paraId="54D4659B" w14:textId="4B21DA30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Week Five </w:t>
            </w:r>
            <w:r w:rsid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and </w:t>
            </w: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Beyond:</w:t>
            </w:r>
          </w:p>
          <w:p w14:paraId="7FEB3864" w14:textId="49F837D9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Continued Growth </w:t>
            </w:r>
            <w:r w:rsid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and</w:t>
            </w:r>
            <w:r w:rsidRPr="00DE06AF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Integration</w:t>
            </w:r>
          </w:p>
          <w:p w14:paraId="65F2A19C" w14:textId="3FFDADAD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</w:p>
        </w:tc>
        <w:tc>
          <w:tcPr>
            <w:tcW w:w="2515" w:type="dxa"/>
          </w:tcPr>
          <w:p w14:paraId="282ED51C" w14:textId="7169C462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Continued growth and integration</w:t>
            </w:r>
          </w:p>
        </w:tc>
        <w:tc>
          <w:tcPr>
            <w:tcW w:w="3900" w:type="dxa"/>
          </w:tcPr>
          <w:p w14:paraId="7C87EC00" w14:textId="77777777" w:rsidR="00B6653E" w:rsidRPr="00DE06AF" w:rsidRDefault="00B6653E" w:rsidP="00DE06A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Continue providing opportunities for skill development</w:t>
            </w:r>
          </w:p>
          <w:p w14:paraId="0575BFE1" w14:textId="77777777" w:rsidR="00B6653E" w:rsidRPr="00DE06AF" w:rsidRDefault="00B6653E" w:rsidP="00DE06A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Encourage participation in team-building activities</w:t>
            </w:r>
          </w:p>
          <w:p w14:paraId="114EC23B" w14:textId="77777777" w:rsidR="00B6653E" w:rsidRPr="00DE06AF" w:rsidRDefault="00B6653E" w:rsidP="00DE06A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Foster ongoing connections with colleagues and teams</w:t>
            </w:r>
          </w:p>
          <w:p w14:paraId="24425F7D" w14:textId="6E97F01C" w:rsidR="00B6653E" w:rsidRPr="00DE06AF" w:rsidRDefault="00B6653E" w:rsidP="00DE06A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Support ongoing career development</w:t>
            </w:r>
          </w:p>
          <w:p w14:paraId="4AADAD3F" w14:textId="77777777" w:rsidR="00B6653E" w:rsidRPr="00DE06AF" w:rsidRDefault="00B6653E" w:rsidP="00DE06A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  <w:p w14:paraId="27B25B2E" w14:textId="03DC2993" w:rsidR="00B6653E" w:rsidRPr="00DE06AF" w:rsidRDefault="00B6653E" w:rsidP="00DE06A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 </w:t>
            </w:r>
          </w:p>
        </w:tc>
        <w:tc>
          <w:tcPr>
            <w:tcW w:w="1770" w:type="dxa"/>
          </w:tcPr>
          <w:p w14:paraId="0060BC8C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</w:tcPr>
          <w:p w14:paraId="758827CB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  <w:tr w:rsidR="00B6653E" w:rsidRPr="00DE06AF" w14:paraId="334282C1" w14:textId="2A9029FB" w:rsidTr="00E87038">
        <w:tc>
          <w:tcPr>
            <w:tcW w:w="1308" w:type="dxa"/>
            <w:vMerge/>
            <w:vAlign w:val="center"/>
          </w:tcPr>
          <w:p w14:paraId="535DD8C7" w14:textId="77777777" w:rsidR="00B6653E" w:rsidRPr="00DE06AF" w:rsidRDefault="00B6653E" w:rsidP="00DE06AF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</w:pPr>
          </w:p>
        </w:tc>
        <w:tc>
          <w:tcPr>
            <w:tcW w:w="2515" w:type="dxa"/>
          </w:tcPr>
          <w:p w14:paraId="525236CA" w14:textId="65E9CB45" w:rsidR="00B6653E" w:rsidRPr="00DE06AF" w:rsidRDefault="00B6653E" w:rsidP="00DE06AF">
            <w:pPr>
              <w:spacing w:before="60" w:after="6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Wellbeing week five and beyond</w:t>
            </w:r>
          </w:p>
        </w:tc>
        <w:tc>
          <w:tcPr>
            <w:tcW w:w="3900" w:type="dxa"/>
          </w:tcPr>
          <w:p w14:paraId="751EF106" w14:textId="5478CB81" w:rsidR="00B6653E" w:rsidRPr="00DE06AF" w:rsidRDefault="00B6653E" w:rsidP="00DE06AF">
            <w:pPr>
              <w:pStyle w:val="ListParagraph"/>
              <w:numPr>
                <w:ilvl w:val="0"/>
                <w:numId w:val="20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 xml:space="preserve">Maintain open line of communication for questions and concerns </w:t>
            </w:r>
          </w:p>
          <w:p w14:paraId="3F116F7C" w14:textId="6A9C2F05" w:rsidR="00B6653E" w:rsidRPr="00DE06AF" w:rsidRDefault="00B6653E" w:rsidP="00DE06A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Continue regular check-ins sessions to ensure employee wellbeing</w:t>
            </w:r>
          </w:p>
          <w:p w14:paraId="1AEECF13" w14:textId="3FBD44E2" w:rsidR="00B6653E" w:rsidRPr="00DE06AF" w:rsidRDefault="00B6653E" w:rsidP="00DE06A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Encourage ongoing participation in training sessions</w:t>
            </w:r>
          </w:p>
          <w:p w14:paraId="568ADC60" w14:textId="6F32B66D" w:rsidR="00B6653E" w:rsidRPr="00DE06AF" w:rsidRDefault="00B6653E" w:rsidP="00DE06A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Explore professional development opportunities</w:t>
            </w:r>
          </w:p>
          <w:p w14:paraId="13380BF4" w14:textId="77777777" w:rsidR="00B6653E" w:rsidRPr="00DE06AF" w:rsidRDefault="00B6653E" w:rsidP="00DE06A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Monitor progress and offer support as needed</w:t>
            </w:r>
          </w:p>
          <w:p w14:paraId="370CBDD2" w14:textId="2220769A" w:rsidR="00B6653E" w:rsidRPr="00DE06AF" w:rsidRDefault="00B6653E" w:rsidP="00DE06A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DE06AF">
              <w:rPr>
                <w:rFonts w:ascii="Calibri Light" w:hAnsi="Calibri Light" w:cs="Calibri Light"/>
                <w:color w:val="404040" w:themeColor="text1" w:themeTint="BF"/>
              </w:rPr>
              <w:t>Consider individual style and needs</w:t>
            </w:r>
          </w:p>
        </w:tc>
        <w:tc>
          <w:tcPr>
            <w:tcW w:w="1770" w:type="dxa"/>
          </w:tcPr>
          <w:p w14:paraId="7EDB0457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1297" w:type="dxa"/>
          </w:tcPr>
          <w:p w14:paraId="77A73C66" w14:textId="77777777" w:rsidR="00B6653E" w:rsidRPr="00DE06AF" w:rsidRDefault="00B6653E" w:rsidP="00DE06AF">
            <w:pPr>
              <w:spacing w:before="60" w:after="60"/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</w:tr>
    </w:tbl>
    <w:p w14:paraId="63669372" w14:textId="7A0E2AB8" w:rsidR="00322284" w:rsidRPr="00DE06AF" w:rsidRDefault="00322284" w:rsidP="00082B4B">
      <w:pPr>
        <w:rPr>
          <w:rFonts w:ascii="Calibri Light" w:hAnsi="Calibri Light" w:cs="Calibri Light"/>
        </w:rPr>
      </w:pPr>
      <w:r w:rsidRPr="00DE06AF">
        <w:rPr>
          <w:rFonts w:ascii="Calibri Light" w:hAnsi="Calibri Light" w:cs="Calibri Light"/>
          <w:noProof/>
          <w:lang w:eastAsia="en-AU"/>
        </w:rPr>
        <w:t xml:space="preserve"> </w:t>
      </w:r>
    </w:p>
    <w:p w14:paraId="690789DA" w14:textId="77777777" w:rsidR="002714F7" w:rsidRPr="00DE06AF" w:rsidRDefault="002714F7">
      <w:pPr>
        <w:rPr>
          <w:rFonts w:ascii="Calibri Light" w:hAnsi="Calibri Light" w:cs="Calibri Light"/>
        </w:rPr>
      </w:pPr>
    </w:p>
    <w:sectPr w:rsidR="002714F7" w:rsidRPr="00DE06AF" w:rsidSect="00E87038"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7C38C" w14:textId="77777777" w:rsidR="00CE6100" w:rsidRDefault="00CE6100" w:rsidP="00221BCE">
      <w:pPr>
        <w:spacing w:after="0" w:line="240" w:lineRule="auto"/>
      </w:pPr>
      <w:r>
        <w:separator/>
      </w:r>
    </w:p>
  </w:endnote>
  <w:endnote w:type="continuationSeparator" w:id="0">
    <w:p w14:paraId="04FD0E4F" w14:textId="77777777" w:rsidR="00CE6100" w:rsidRDefault="00CE6100" w:rsidP="0022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6E4E6" w14:textId="092A702C" w:rsidR="00E87038" w:rsidRDefault="00E8703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563963" wp14:editId="5C649881">
          <wp:simplePos x="0" y="0"/>
          <wp:positionH relativeFrom="page">
            <wp:align>left</wp:align>
          </wp:positionH>
          <wp:positionV relativeFrom="paragraph">
            <wp:posOffset>180340</wp:posOffset>
          </wp:positionV>
          <wp:extent cx="10044000" cy="442698"/>
          <wp:effectExtent l="0" t="0" r="0" b="0"/>
          <wp:wrapTight wrapText="bothSides">
            <wp:wrapPolygon edited="0">
              <wp:start x="0" y="0"/>
              <wp:lineTo x="0" y="20453"/>
              <wp:lineTo x="21549" y="20453"/>
              <wp:lineTo x="215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0" cy="442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6EF6B" w14:textId="77777777" w:rsidR="00CE6100" w:rsidRDefault="00CE6100" w:rsidP="00221BCE">
      <w:pPr>
        <w:spacing w:after="0" w:line="240" w:lineRule="auto"/>
      </w:pPr>
      <w:r>
        <w:separator/>
      </w:r>
    </w:p>
  </w:footnote>
  <w:footnote w:type="continuationSeparator" w:id="0">
    <w:p w14:paraId="68FBB67A" w14:textId="77777777" w:rsidR="00CE6100" w:rsidRDefault="00CE6100" w:rsidP="00221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B1F4" w14:textId="05AD38A0" w:rsidR="00D55B43" w:rsidRDefault="00D55B4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F08253" wp14:editId="6DC4BDD9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6000" cy="920640"/>
          <wp:effectExtent l="0" t="0" r="0" b="0"/>
          <wp:wrapTight wrapText="bothSides">
            <wp:wrapPolygon edited="0">
              <wp:start x="0" y="0"/>
              <wp:lineTo x="0" y="21019"/>
              <wp:lineTo x="21538" y="21019"/>
              <wp:lineTo x="2153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92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A05A" w14:textId="60622546" w:rsidR="00E87038" w:rsidRDefault="00E8703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FF79A4" wp14:editId="7B8F5D38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76000" cy="1479600"/>
          <wp:effectExtent l="0" t="0" r="0" b="6350"/>
          <wp:wrapTight wrapText="bothSides">
            <wp:wrapPolygon edited="0">
              <wp:start x="0" y="0"/>
              <wp:lineTo x="0" y="21415"/>
              <wp:lineTo x="21538" y="21415"/>
              <wp:lineTo x="2153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676"/>
    <w:multiLevelType w:val="hybridMultilevel"/>
    <w:tmpl w:val="2E700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77B06"/>
    <w:multiLevelType w:val="hybridMultilevel"/>
    <w:tmpl w:val="CACEFD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E4604"/>
    <w:multiLevelType w:val="hybridMultilevel"/>
    <w:tmpl w:val="F45854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846BC"/>
    <w:multiLevelType w:val="hybridMultilevel"/>
    <w:tmpl w:val="B218DB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F0F07"/>
    <w:multiLevelType w:val="hybridMultilevel"/>
    <w:tmpl w:val="25CC71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BF0151"/>
    <w:multiLevelType w:val="hybridMultilevel"/>
    <w:tmpl w:val="6A1410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411EB"/>
    <w:multiLevelType w:val="hybridMultilevel"/>
    <w:tmpl w:val="3432C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213F8"/>
    <w:multiLevelType w:val="hybridMultilevel"/>
    <w:tmpl w:val="6AE410EE"/>
    <w:lvl w:ilvl="0" w:tplc="59FCAE0A"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EC5D1E"/>
    <w:multiLevelType w:val="hybridMultilevel"/>
    <w:tmpl w:val="CE90FA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3206512"/>
    <w:multiLevelType w:val="hybridMultilevel"/>
    <w:tmpl w:val="50E6E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C3369"/>
    <w:multiLevelType w:val="hybridMultilevel"/>
    <w:tmpl w:val="81C041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D6BB7"/>
    <w:multiLevelType w:val="hybridMultilevel"/>
    <w:tmpl w:val="1160E0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681D8A"/>
    <w:multiLevelType w:val="hybridMultilevel"/>
    <w:tmpl w:val="CF3A85C2"/>
    <w:lvl w:ilvl="0" w:tplc="59FCAE0A"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A7D6A"/>
    <w:multiLevelType w:val="multilevel"/>
    <w:tmpl w:val="42A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4B78EA"/>
    <w:multiLevelType w:val="multilevel"/>
    <w:tmpl w:val="E944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193DEF"/>
    <w:multiLevelType w:val="hybridMultilevel"/>
    <w:tmpl w:val="A1E0A3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3A1"/>
    <w:multiLevelType w:val="multilevel"/>
    <w:tmpl w:val="DB78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3E78E1"/>
    <w:multiLevelType w:val="hybridMultilevel"/>
    <w:tmpl w:val="3F0E5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D0697E"/>
    <w:multiLevelType w:val="hybridMultilevel"/>
    <w:tmpl w:val="CC3217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8A139D"/>
    <w:multiLevelType w:val="hybridMultilevel"/>
    <w:tmpl w:val="6AA4AC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3"/>
  </w:num>
  <w:num w:numId="12">
    <w:abstractNumId w:val="5"/>
  </w:num>
  <w:num w:numId="13">
    <w:abstractNumId w:val="9"/>
  </w:num>
  <w:num w:numId="14">
    <w:abstractNumId w:val="11"/>
  </w:num>
  <w:num w:numId="15">
    <w:abstractNumId w:val="17"/>
  </w:num>
  <w:num w:numId="16">
    <w:abstractNumId w:val="10"/>
  </w:num>
  <w:num w:numId="17">
    <w:abstractNumId w:val="1"/>
  </w:num>
  <w:num w:numId="18">
    <w:abstractNumId w:val="19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4"/>
    <w:rsid w:val="00042047"/>
    <w:rsid w:val="000514A9"/>
    <w:rsid w:val="00061994"/>
    <w:rsid w:val="00065B15"/>
    <w:rsid w:val="00082B4B"/>
    <w:rsid w:val="0008743C"/>
    <w:rsid w:val="00093FCE"/>
    <w:rsid w:val="000A675C"/>
    <w:rsid w:val="001716CC"/>
    <w:rsid w:val="001B4C3E"/>
    <w:rsid w:val="001B7160"/>
    <w:rsid w:val="00207F5D"/>
    <w:rsid w:val="00221BCE"/>
    <w:rsid w:val="002714F7"/>
    <w:rsid w:val="00293C82"/>
    <w:rsid w:val="002B2AC2"/>
    <w:rsid w:val="002D7BDB"/>
    <w:rsid w:val="002F24CA"/>
    <w:rsid w:val="00322284"/>
    <w:rsid w:val="00332426"/>
    <w:rsid w:val="003B5D41"/>
    <w:rsid w:val="003C6CB9"/>
    <w:rsid w:val="00401885"/>
    <w:rsid w:val="00482055"/>
    <w:rsid w:val="004A0A0D"/>
    <w:rsid w:val="004A7E20"/>
    <w:rsid w:val="004C3553"/>
    <w:rsid w:val="004C410B"/>
    <w:rsid w:val="004D23E4"/>
    <w:rsid w:val="00550B56"/>
    <w:rsid w:val="00562398"/>
    <w:rsid w:val="00570B79"/>
    <w:rsid w:val="005E6A43"/>
    <w:rsid w:val="00615780"/>
    <w:rsid w:val="00637D1A"/>
    <w:rsid w:val="00662861"/>
    <w:rsid w:val="007228FB"/>
    <w:rsid w:val="00754DEC"/>
    <w:rsid w:val="007C2FA0"/>
    <w:rsid w:val="007E5593"/>
    <w:rsid w:val="00805C7F"/>
    <w:rsid w:val="008139E8"/>
    <w:rsid w:val="008422BD"/>
    <w:rsid w:val="0084557F"/>
    <w:rsid w:val="00875955"/>
    <w:rsid w:val="00875A5A"/>
    <w:rsid w:val="00884B37"/>
    <w:rsid w:val="008B3093"/>
    <w:rsid w:val="008C5DFD"/>
    <w:rsid w:val="008D1160"/>
    <w:rsid w:val="009046C4"/>
    <w:rsid w:val="009208C9"/>
    <w:rsid w:val="00920EB8"/>
    <w:rsid w:val="00933E75"/>
    <w:rsid w:val="0098498F"/>
    <w:rsid w:val="009E056D"/>
    <w:rsid w:val="009E37E2"/>
    <w:rsid w:val="00A4772B"/>
    <w:rsid w:val="00A507C3"/>
    <w:rsid w:val="00A57F5B"/>
    <w:rsid w:val="00A64BEF"/>
    <w:rsid w:val="00A65C4F"/>
    <w:rsid w:val="00A958AF"/>
    <w:rsid w:val="00AF2014"/>
    <w:rsid w:val="00B01243"/>
    <w:rsid w:val="00B6653E"/>
    <w:rsid w:val="00BA160F"/>
    <w:rsid w:val="00BA74C1"/>
    <w:rsid w:val="00BB6C34"/>
    <w:rsid w:val="00BE1E95"/>
    <w:rsid w:val="00BF2D9D"/>
    <w:rsid w:val="00C76F8D"/>
    <w:rsid w:val="00CE6100"/>
    <w:rsid w:val="00D25863"/>
    <w:rsid w:val="00D317D8"/>
    <w:rsid w:val="00D3475A"/>
    <w:rsid w:val="00D40B27"/>
    <w:rsid w:val="00D53CF2"/>
    <w:rsid w:val="00D5427D"/>
    <w:rsid w:val="00D55B43"/>
    <w:rsid w:val="00D7085D"/>
    <w:rsid w:val="00D90E73"/>
    <w:rsid w:val="00DB4E36"/>
    <w:rsid w:val="00DE06AF"/>
    <w:rsid w:val="00E414D2"/>
    <w:rsid w:val="00E50546"/>
    <w:rsid w:val="00E87038"/>
    <w:rsid w:val="00EA7F30"/>
    <w:rsid w:val="00ED5C29"/>
    <w:rsid w:val="00F44137"/>
    <w:rsid w:val="00F93115"/>
    <w:rsid w:val="00F953C4"/>
    <w:rsid w:val="00FB087D"/>
    <w:rsid w:val="00FB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A3F37B"/>
  <w15:chartTrackingRefBased/>
  <w15:docId w15:val="{F8C7B625-7331-4905-A2AB-5ECB64C5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284"/>
  </w:style>
  <w:style w:type="paragraph" w:styleId="Heading1">
    <w:name w:val="heading 1"/>
    <w:basedOn w:val="Normal"/>
    <w:next w:val="Normal"/>
    <w:link w:val="Heading1Char"/>
    <w:uiPriority w:val="9"/>
    <w:qFormat/>
    <w:rsid w:val="00322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2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2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msolistparagraph">
    <w:name w:val="x_msolistparagraph"/>
    <w:basedOn w:val="Normal"/>
    <w:rsid w:val="0040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FB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BCE"/>
  </w:style>
  <w:style w:type="paragraph" w:styleId="Footer">
    <w:name w:val="footer"/>
    <w:basedOn w:val="Normal"/>
    <w:link w:val="FooterChar"/>
    <w:uiPriority w:val="99"/>
    <w:unhideWhenUsed/>
    <w:rsid w:val="00221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7fc642-dc45-43d8-8ac9-f6210c9dad5e">
      <Terms xmlns="http://schemas.microsoft.com/office/infopath/2007/PartnerControls"/>
    </lcf76f155ced4ddcb4097134ff3c332f>
    <Number xmlns="2d7fc642-dc45-43d8-8ac9-f6210c9dad5e" xsi:nil="true"/>
    <TaxCatchAll xmlns="729163a3-924d-44d9-9fbd-e98455cf48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682E6F2C074E9781E7F26DB99A67" ma:contentTypeVersion="16" ma:contentTypeDescription="Create a new document." ma:contentTypeScope="" ma:versionID="e1c3ac4f7cc59a8b90a9f13810b8321f">
  <xsd:schema xmlns:xsd="http://www.w3.org/2001/XMLSchema" xmlns:xs="http://www.w3.org/2001/XMLSchema" xmlns:p="http://schemas.microsoft.com/office/2006/metadata/properties" xmlns:ns2="2d7fc642-dc45-43d8-8ac9-f6210c9dad5e" xmlns:ns3="729163a3-924d-44d9-9fbd-e98455cf4870" targetNamespace="http://schemas.microsoft.com/office/2006/metadata/properties" ma:root="true" ma:fieldsID="9842f4bce45a687db19036856acf2aa6" ns2:_="" ns3:_="">
    <xsd:import namespace="2d7fc642-dc45-43d8-8ac9-f6210c9dad5e"/>
    <xsd:import namespace="729163a3-924d-44d9-9fbd-e98455cf4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c642-dc45-43d8-8ac9-f6210c9d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a86d8e3-b25c-4d2f-a69b-de779f979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163a3-924d-44d9-9fbd-e98455cf4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d66292-a472-44da-983b-2af0015f6efe}" ma:internalName="TaxCatchAll" ma:showField="CatchAllData" ma:web="729163a3-924d-44d9-9fbd-e98455cf4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5C1C1-0476-464E-9CE3-C1D65F139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F6E5F-17C6-4AD5-9B5B-5ABDA6E28F4F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29163a3-924d-44d9-9fbd-e98455cf4870"/>
    <ds:schemaRef ds:uri="http://purl.org/dc/elements/1.1/"/>
    <ds:schemaRef ds:uri="http://schemas.openxmlformats.org/package/2006/metadata/core-properties"/>
    <ds:schemaRef ds:uri="2d7fc642-dc45-43d8-8ac9-f6210c9dad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693645-CA1B-4AEC-AB3C-CA37B403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c642-dc45-43d8-8ac9-f6210c9dad5e"/>
    <ds:schemaRef ds:uri="729163a3-924d-44d9-9fbd-e98455cf4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796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Clifford</dc:creator>
  <cp:keywords/>
  <dc:description/>
  <cp:lastModifiedBy>Lauren Kippin</cp:lastModifiedBy>
  <cp:revision>78</cp:revision>
  <dcterms:created xsi:type="dcterms:W3CDTF">2024-03-05T22:25:00Z</dcterms:created>
  <dcterms:modified xsi:type="dcterms:W3CDTF">2024-06-14T02:22:00Z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0x010100A6AA682E6F2C074E9781E7F26DB99A67</vt:lpwstr>
  </property>
  <property fmtid="{D5CDD505-2E9C-101B-9397-08002B2CF9AE}" pid="3" name="GrammarlyDocumentId">
    <vt:lpwstr>547f99ed31a1a2d56f3412f99452cf184bee8e7ec05b4e2fcf25446563e93f60</vt:lpwstr>
  </property>
  <property fmtid="{D5CDD505-2E9C-101B-9397-08002B2CF9AE}" pid="4" name="MediaServiceImageTags">
    <vt:lpwstr/>
  </property>
</Properties>
</file>