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67D50B87" w:rsidR="00B77AD8" w:rsidRPr="00A33F3A" w:rsidRDefault="00970428" w:rsidP="00A33F3A">
      <w:pPr>
        <w:pStyle w:val="Heading1"/>
      </w:pPr>
      <w:bookmarkStart w:id="0" w:name="_Hlk152239858"/>
      <w:r>
        <w:t>Professional Boundaries</w:t>
      </w:r>
    </w:p>
    <w:p w14:paraId="385C3B2F" w14:textId="32598E0C" w:rsidR="00B77AD8" w:rsidRPr="00AE3EB8" w:rsidRDefault="00356336" w:rsidP="00AD4663">
      <w:pPr>
        <w:pStyle w:val="Heading2"/>
      </w:pPr>
      <w:r>
        <w:t>What Are Professional Boundaries?</w:t>
      </w:r>
      <w:r w:rsidR="00B77AD8" w:rsidRPr="00C3616B">
        <w:t xml:space="preserve"> </w:t>
      </w:r>
    </w:p>
    <w:p w14:paraId="60DD87C8" w14:textId="77777777" w:rsidR="00C97737" w:rsidRPr="00392C43" w:rsidRDefault="00C97737" w:rsidP="00C97737">
      <w:pPr>
        <w:spacing w:after="120"/>
        <w:rPr>
          <w:b/>
          <w:bCs/>
          <w:i/>
          <w:iCs/>
          <w:szCs w:val="24"/>
        </w:rPr>
      </w:pPr>
      <w:r w:rsidRPr="00392C43">
        <w:rPr>
          <w:b/>
          <w:bCs/>
          <w:iCs/>
          <w:szCs w:val="24"/>
        </w:rPr>
        <w:t>Professional Boundaries</w:t>
      </w:r>
      <w:r w:rsidRPr="00392C43">
        <w:rPr>
          <w:b/>
          <w:bCs/>
          <w:i/>
          <w:iCs/>
          <w:szCs w:val="24"/>
        </w:rPr>
        <w:t xml:space="preserve"> </w:t>
      </w:r>
      <w:r w:rsidRPr="00392C43">
        <w:rPr>
          <w:szCs w:val="24"/>
        </w:rPr>
        <w:t>are integral to maintaining professional standards of practice and are essential guidelines that delineate the appropriate limits and behaviours within workers roles. These boundaries ensure the maintenance of a safe and respectful environment for both</w:t>
      </w:r>
      <w:r>
        <w:rPr>
          <w:szCs w:val="24"/>
        </w:rPr>
        <w:t xml:space="preserve"> staff and</w:t>
      </w:r>
      <w:r w:rsidRPr="00392C43">
        <w:rPr>
          <w:szCs w:val="24"/>
        </w:rPr>
        <w:t xml:space="preserve"> people accessing services. They encompass maintaining confidentiality, establishing clear roles and responsibilities, and upholding ethical standards. It is imperative for workers to maintain a balance between empathy and objectivity, avoiding dual relationships or conflicts of interest that may compromise the quality of care provided. By adhering to these boundaries, </w:t>
      </w:r>
      <w:r>
        <w:rPr>
          <w:szCs w:val="24"/>
        </w:rPr>
        <w:t>staff</w:t>
      </w:r>
      <w:r w:rsidRPr="00392C43">
        <w:rPr>
          <w:szCs w:val="24"/>
        </w:rPr>
        <w:t xml:space="preserve"> can establish trust, promote autonomy and foster positive relationships with people, ultimately facilitating effective support and assistance within the community</w:t>
      </w:r>
      <w:r>
        <w:rPr>
          <w:szCs w:val="24"/>
        </w:rPr>
        <w:t>.</w:t>
      </w:r>
    </w:p>
    <w:p w14:paraId="41637361" w14:textId="537C97E1" w:rsidR="00B77AD8" w:rsidRPr="00C3616B" w:rsidRDefault="00614151" w:rsidP="00AD4663">
      <w:pPr>
        <w:pStyle w:val="Heading2"/>
      </w:pPr>
      <w:r>
        <w:t>Why Are Professional Boundaries Important?</w:t>
      </w:r>
    </w:p>
    <w:p w14:paraId="384DF185" w14:textId="77777777" w:rsidR="008E0905" w:rsidRPr="00392C43" w:rsidRDefault="008E0905" w:rsidP="008E0905">
      <w:pPr>
        <w:spacing w:after="120"/>
        <w:rPr>
          <w:szCs w:val="24"/>
        </w:rPr>
      </w:pPr>
      <w:bookmarkStart w:id="1" w:name="_Hlk158640664"/>
      <w:r w:rsidRPr="00392C43">
        <w:rPr>
          <w:szCs w:val="24"/>
        </w:rPr>
        <w:t xml:space="preserve">Professional boundaries are crucial in the sector for many reasons. Professional boundaries safeguard the wellbeing and dignity of people by ensuring that interactions remain respectful, appropriate, and focused on a person's needs. Maintaining boundaries also helps establish trust between the </w:t>
      </w:r>
      <w:r>
        <w:rPr>
          <w:szCs w:val="24"/>
        </w:rPr>
        <w:t>staff member</w:t>
      </w:r>
      <w:r w:rsidRPr="00392C43">
        <w:rPr>
          <w:szCs w:val="24"/>
        </w:rPr>
        <w:t xml:space="preserve"> and the person seeking support, fostering a safe environment for disclosure and collaboration. Additionally, clear boundaries help prevent potential conflicts of interest, exploitation, or harm to both clients and workers.</w:t>
      </w:r>
    </w:p>
    <w:p w14:paraId="21375E13" w14:textId="77777777" w:rsidR="008E0905" w:rsidRPr="00392C43" w:rsidRDefault="008E0905" w:rsidP="008E0905">
      <w:pPr>
        <w:spacing w:after="120"/>
        <w:rPr>
          <w:szCs w:val="24"/>
        </w:rPr>
      </w:pPr>
      <w:r w:rsidRPr="00392C43">
        <w:rPr>
          <w:szCs w:val="24"/>
        </w:rPr>
        <w:t>If professional boundaries are not upheld, several risks can arise. One significant risk is the erosion of trust between the worker and the person seeking support, which can lead to reluctance in seeking assistance or disclosing sensitive information. Blurred boundaries may also result in situations where the worker's personal needs or interests supersede the person's welfare, compromising the quality of care provided. Furthermore, violating professional boundaries can lead to ethical dilemmas, legal consequences, damage to one's professional reputation, and even harm to the emotional or physical wellbeing</w:t>
      </w:r>
      <w:r>
        <w:rPr>
          <w:szCs w:val="24"/>
        </w:rPr>
        <w:t xml:space="preserve"> of the</w:t>
      </w:r>
      <w:r w:rsidRPr="00392C43">
        <w:rPr>
          <w:szCs w:val="24"/>
        </w:rPr>
        <w:t xml:space="preserve"> person seeking support. Overall, maintaining professional boundaries is essential for preserving the integrity of the person-worker relationship and ensuring the effectiveness and ethical practice of crucial services.</w:t>
      </w:r>
    </w:p>
    <w:p w14:paraId="7A77EC02" w14:textId="77777777" w:rsidR="00582DAB" w:rsidRDefault="00582DAB">
      <w:pPr>
        <w:rPr>
          <w:b/>
          <w:smallCaps/>
          <w:sz w:val="32"/>
          <w:szCs w:val="32"/>
        </w:rPr>
      </w:pPr>
      <w:r>
        <w:br w:type="page"/>
      </w:r>
    </w:p>
    <w:bookmarkEnd w:id="1"/>
    <w:p w14:paraId="67060E83" w14:textId="42135385" w:rsidR="00B77AD8" w:rsidRPr="00A33F3A" w:rsidRDefault="00183A9B" w:rsidP="00A33F3A">
      <w:pPr>
        <w:pStyle w:val="Heading3"/>
      </w:pPr>
      <w:r>
        <w:lastRenderedPageBreak/>
        <w:t>Ethical Standards For Professional Boundaries</w:t>
      </w:r>
    </w:p>
    <w:bookmarkEnd w:id="0"/>
    <w:p w14:paraId="08151098" w14:textId="77777777" w:rsidR="00887754" w:rsidRPr="00317CAF" w:rsidRDefault="00887754" w:rsidP="00887754">
      <w:pPr>
        <w:spacing w:after="240"/>
        <w:rPr>
          <w:szCs w:val="24"/>
        </w:rPr>
      </w:pPr>
      <w:r w:rsidRPr="00317CAF">
        <w:rPr>
          <w:szCs w:val="24"/>
        </w:rPr>
        <w:t xml:space="preserve">Professional Boundaries are crucial to work in the </w:t>
      </w:r>
      <w:proofErr w:type="gramStart"/>
      <w:r w:rsidRPr="00317CAF">
        <w:rPr>
          <w:szCs w:val="24"/>
        </w:rPr>
        <w:t>sector</w:t>
      </w:r>
      <w:proofErr w:type="gramEnd"/>
      <w:r w:rsidRPr="00317CAF">
        <w:rPr>
          <w:szCs w:val="24"/>
        </w:rPr>
        <w:t xml:space="preserve"> and everyone </w:t>
      </w:r>
      <w:r>
        <w:rPr>
          <w:szCs w:val="24"/>
        </w:rPr>
        <w:t>should</w:t>
      </w:r>
      <w:r w:rsidRPr="00317CAF">
        <w:rPr>
          <w:szCs w:val="24"/>
        </w:rPr>
        <w:t xml:space="preserve"> ensure the following codes of practice are maintained to safeguard quality delivery:</w:t>
      </w:r>
    </w:p>
    <w:tbl>
      <w:tblPr>
        <w:tblStyle w:val="GridTable2-Accent3"/>
        <w:tblW w:w="10475" w:type="dxa"/>
        <w:tblBorders>
          <w:top w:val="single" w:sz="12" w:space="0" w:color="2CD5C4"/>
          <w:left w:val="single" w:sz="12" w:space="0" w:color="2CD5C4"/>
          <w:bottom w:val="single" w:sz="12" w:space="0" w:color="2CD5C4"/>
          <w:right w:val="single" w:sz="12" w:space="0" w:color="2CD5C4"/>
          <w:insideH w:val="single" w:sz="12" w:space="0" w:color="2CD5C4"/>
          <w:insideV w:val="single" w:sz="12" w:space="0" w:color="2CD5C4"/>
        </w:tblBorders>
        <w:tblLook w:val="04A0" w:firstRow="1" w:lastRow="0" w:firstColumn="1" w:lastColumn="0" w:noHBand="0" w:noVBand="1"/>
      </w:tblPr>
      <w:tblGrid>
        <w:gridCol w:w="10475"/>
      </w:tblGrid>
      <w:tr w:rsidR="00582DAB" w:rsidRPr="00D56C0E" w14:paraId="5255CA67" w14:textId="77777777" w:rsidTr="00582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Borders>
              <w:top w:val="none" w:sz="0" w:space="0" w:color="auto"/>
              <w:bottom w:val="none" w:sz="0" w:space="0" w:color="auto"/>
            </w:tcBorders>
          </w:tcPr>
          <w:p w14:paraId="35BA9794" w14:textId="77777777" w:rsidR="00582DAB" w:rsidRPr="00D56C0E" w:rsidRDefault="00582DAB" w:rsidP="00476856">
            <w:pPr>
              <w:spacing w:before="60" w:after="80"/>
              <w:rPr>
                <w:b w:val="0"/>
                <w:bCs w:val="0"/>
                <w:iCs/>
                <w:szCs w:val="24"/>
              </w:rPr>
            </w:pPr>
            <w:r w:rsidRPr="00D56C0E">
              <w:rPr>
                <w:b w:val="0"/>
                <w:iCs/>
                <w:szCs w:val="24"/>
              </w:rPr>
              <w:t>Upholding privacy in interactions with individuals is a paramount commitment, ensuring confidentiality and respect are always maintained.</w:t>
            </w:r>
          </w:p>
        </w:tc>
      </w:tr>
      <w:tr w:rsidR="00582DAB" w:rsidRPr="00D56C0E" w14:paraId="595D4CE3" w14:textId="77777777" w:rsidTr="00582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Pr>
          <w:p w14:paraId="4042AFC1" w14:textId="77777777" w:rsidR="00582DAB" w:rsidRPr="00D56C0E" w:rsidRDefault="00582DAB" w:rsidP="00476856">
            <w:pPr>
              <w:spacing w:before="60" w:after="80"/>
              <w:rPr>
                <w:b w:val="0"/>
                <w:bCs w:val="0"/>
                <w:iCs/>
                <w:szCs w:val="24"/>
              </w:rPr>
            </w:pPr>
            <w:r w:rsidRPr="00D56C0E">
              <w:rPr>
                <w:b w:val="0"/>
                <w:iCs/>
                <w:szCs w:val="24"/>
              </w:rPr>
              <w:t>Workers have an obligation to treat people with dignity and to safeguard, promote, and acknowledge a person’s capacity for self-determination and personal decision making.</w:t>
            </w:r>
          </w:p>
        </w:tc>
      </w:tr>
      <w:tr w:rsidR="00582DAB" w:rsidRPr="00D56C0E" w14:paraId="328EF00E" w14:textId="77777777" w:rsidTr="00582DAB">
        <w:tc>
          <w:tcPr>
            <w:cnfStyle w:val="001000000000" w:firstRow="0" w:lastRow="0" w:firstColumn="1" w:lastColumn="0" w:oddVBand="0" w:evenVBand="0" w:oddHBand="0" w:evenHBand="0" w:firstRowFirstColumn="0" w:firstRowLastColumn="0" w:lastRowFirstColumn="0" w:lastRowLastColumn="0"/>
            <w:tcW w:w="10475" w:type="dxa"/>
          </w:tcPr>
          <w:p w14:paraId="6B5B8F22" w14:textId="77777777" w:rsidR="00582DAB" w:rsidRPr="00D56C0E" w:rsidRDefault="00582DAB" w:rsidP="00476856">
            <w:pPr>
              <w:spacing w:before="60" w:after="80"/>
              <w:rPr>
                <w:b w:val="0"/>
                <w:bCs w:val="0"/>
                <w:iCs/>
                <w:szCs w:val="24"/>
              </w:rPr>
            </w:pPr>
            <w:r>
              <w:rPr>
                <w:b w:val="0"/>
                <w:iCs/>
                <w:szCs w:val="24"/>
              </w:rPr>
              <w:t>Maintain</w:t>
            </w:r>
            <w:r w:rsidRPr="00D56C0E">
              <w:rPr>
                <w:b w:val="0"/>
                <w:iCs/>
                <w:szCs w:val="24"/>
              </w:rPr>
              <w:t xml:space="preserve"> a friendly and supportive approach with someone </w:t>
            </w:r>
            <w:r>
              <w:rPr>
                <w:b w:val="0"/>
                <w:iCs/>
                <w:szCs w:val="24"/>
              </w:rPr>
              <w:t>in</w:t>
            </w:r>
            <w:r w:rsidRPr="00D56C0E">
              <w:rPr>
                <w:b w:val="0"/>
                <w:iCs/>
                <w:szCs w:val="24"/>
              </w:rPr>
              <w:t xml:space="preserve"> a professional relationship, that does not cross over into a personal relationship or friendship (real or perceived).</w:t>
            </w:r>
          </w:p>
        </w:tc>
      </w:tr>
      <w:tr w:rsidR="00582DAB" w:rsidRPr="00D56C0E" w14:paraId="71ACA77D" w14:textId="77777777" w:rsidTr="00582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Pr>
          <w:p w14:paraId="309C27B9" w14:textId="77777777" w:rsidR="00582DAB" w:rsidRPr="00D56C0E" w:rsidRDefault="00582DAB" w:rsidP="00476856">
            <w:pPr>
              <w:spacing w:before="60" w:after="80"/>
              <w:rPr>
                <w:b w:val="0"/>
                <w:bCs w:val="0"/>
                <w:iCs/>
                <w:szCs w:val="24"/>
              </w:rPr>
            </w:pPr>
            <w:r w:rsidRPr="00D56C0E">
              <w:rPr>
                <w:b w:val="0"/>
                <w:iCs/>
                <w:szCs w:val="24"/>
              </w:rPr>
              <w:t>Recognis</w:t>
            </w:r>
            <w:r>
              <w:rPr>
                <w:b w:val="0"/>
                <w:iCs/>
                <w:szCs w:val="24"/>
              </w:rPr>
              <w:t>e</w:t>
            </w:r>
            <w:r w:rsidRPr="00D56C0E">
              <w:rPr>
                <w:b w:val="0"/>
                <w:iCs/>
                <w:szCs w:val="24"/>
              </w:rPr>
              <w:t xml:space="preserve"> where there is a conflict of interest or dual relationship when working with someone, where there could be ethical dilemmas that arise in practice. Us</w:t>
            </w:r>
            <w:r>
              <w:rPr>
                <w:b w:val="0"/>
                <w:iCs/>
                <w:szCs w:val="24"/>
              </w:rPr>
              <w:t>e</w:t>
            </w:r>
            <w:r w:rsidRPr="00D56C0E">
              <w:rPr>
                <w:b w:val="0"/>
                <w:iCs/>
                <w:szCs w:val="24"/>
              </w:rPr>
              <w:t xml:space="preserve"> supervision to openly discuss such instances and implement strategies to reduce or eliminate any risks or concerns.</w:t>
            </w:r>
          </w:p>
        </w:tc>
      </w:tr>
      <w:tr w:rsidR="00582DAB" w:rsidRPr="00D56C0E" w14:paraId="7CEE1F47" w14:textId="77777777" w:rsidTr="00582DAB">
        <w:tc>
          <w:tcPr>
            <w:cnfStyle w:val="001000000000" w:firstRow="0" w:lastRow="0" w:firstColumn="1" w:lastColumn="0" w:oddVBand="0" w:evenVBand="0" w:oddHBand="0" w:evenHBand="0" w:firstRowFirstColumn="0" w:firstRowLastColumn="0" w:lastRowFirstColumn="0" w:lastRowLastColumn="0"/>
            <w:tcW w:w="10475" w:type="dxa"/>
          </w:tcPr>
          <w:p w14:paraId="07A26AF6" w14:textId="77777777" w:rsidR="00582DAB" w:rsidRPr="00D56C0E" w:rsidRDefault="00582DAB" w:rsidP="00476856">
            <w:pPr>
              <w:spacing w:before="60" w:after="80"/>
              <w:rPr>
                <w:b w:val="0"/>
                <w:bCs w:val="0"/>
                <w:iCs/>
                <w:szCs w:val="24"/>
              </w:rPr>
            </w:pPr>
            <w:r w:rsidRPr="00D56C0E">
              <w:rPr>
                <w:b w:val="0"/>
                <w:iCs/>
                <w:szCs w:val="24"/>
              </w:rPr>
              <w:t>Recognis</w:t>
            </w:r>
            <w:r>
              <w:rPr>
                <w:b w:val="0"/>
                <w:iCs/>
                <w:szCs w:val="24"/>
              </w:rPr>
              <w:t>e</w:t>
            </w:r>
            <w:r w:rsidRPr="00D56C0E">
              <w:rPr>
                <w:b w:val="0"/>
                <w:iCs/>
                <w:szCs w:val="24"/>
              </w:rPr>
              <w:t xml:space="preserve"> and </w:t>
            </w:r>
            <w:r>
              <w:rPr>
                <w:b w:val="0"/>
                <w:iCs/>
                <w:szCs w:val="24"/>
              </w:rPr>
              <w:t>be</w:t>
            </w:r>
            <w:r w:rsidRPr="00D56C0E">
              <w:rPr>
                <w:b w:val="0"/>
                <w:iCs/>
                <w:szCs w:val="24"/>
              </w:rPr>
              <w:t xml:space="preserve"> self-aware of the automatic power imbalance in the professional-personal relationship and ensu</w:t>
            </w:r>
            <w:r>
              <w:rPr>
                <w:b w:val="0"/>
                <w:iCs/>
                <w:szCs w:val="24"/>
              </w:rPr>
              <w:t>re</w:t>
            </w:r>
            <w:r w:rsidRPr="00D56C0E">
              <w:rPr>
                <w:b w:val="0"/>
                <w:iCs/>
                <w:szCs w:val="24"/>
              </w:rPr>
              <w:t xml:space="preserve"> the person/s feel safe, comfortable and</w:t>
            </w:r>
            <w:r>
              <w:rPr>
                <w:b w:val="0"/>
                <w:iCs/>
                <w:szCs w:val="24"/>
              </w:rPr>
              <w:t xml:space="preserve"> </w:t>
            </w:r>
            <w:proofErr w:type="gramStart"/>
            <w:r>
              <w:rPr>
                <w:b w:val="0"/>
                <w:iCs/>
                <w:szCs w:val="24"/>
              </w:rPr>
              <w:t>are</w:t>
            </w:r>
            <w:r w:rsidRPr="00D56C0E">
              <w:rPr>
                <w:b w:val="0"/>
                <w:iCs/>
                <w:szCs w:val="24"/>
              </w:rPr>
              <w:t xml:space="preserve"> able to</w:t>
            </w:r>
            <w:proofErr w:type="gramEnd"/>
            <w:r w:rsidRPr="00D56C0E">
              <w:rPr>
                <w:b w:val="0"/>
                <w:iCs/>
                <w:szCs w:val="24"/>
              </w:rPr>
              <w:t xml:space="preserve"> make self-determined decisions without professional bias or influence.</w:t>
            </w:r>
          </w:p>
        </w:tc>
      </w:tr>
      <w:tr w:rsidR="00582DAB" w:rsidRPr="00D56C0E" w14:paraId="797B7A51" w14:textId="77777777" w:rsidTr="00582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Pr>
          <w:p w14:paraId="5632E4AC" w14:textId="77777777" w:rsidR="00582DAB" w:rsidRPr="00D56C0E" w:rsidRDefault="00582DAB" w:rsidP="00476856">
            <w:pPr>
              <w:spacing w:before="60" w:after="80"/>
              <w:rPr>
                <w:b w:val="0"/>
                <w:bCs w:val="0"/>
                <w:iCs/>
                <w:szCs w:val="24"/>
              </w:rPr>
            </w:pPr>
            <w:r w:rsidRPr="00D56C0E">
              <w:rPr>
                <w:b w:val="0"/>
                <w:iCs/>
                <w:szCs w:val="24"/>
              </w:rPr>
              <w:t>Critical</w:t>
            </w:r>
            <w:r>
              <w:rPr>
                <w:b w:val="0"/>
                <w:iCs/>
                <w:szCs w:val="24"/>
              </w:rPr>
              <w:t>ly</w:t>
            </w:r>
            <w:r w:rsidRPr="00D56C0E">
              <w:rPr>
                <w:b w:val="0"/>
                <w:iCs/>
                <w:szCs w:val="24"/>
              </w:rPr>
              <w:t xml:space="preserve"> reflect on personal beliefs and values that influence practice</w:t>
            </w:r>
            <w:r>
              <w:rPr>
                <w:b w:val="0"/>
                <w:iCs/>
                <w:szCs w:val="24"/>
              </w:rPr>
              <w:t>. I</w:t>
            </w:r>
            <w:r w:rsidRPr="00D56C0E">
              <w:rPr>
                <w:b w:val="0"/>
                <w:iCs/>
                <w:szCs w:val="24"/>
              </w:rPr>
              <w:t xml:space="preserve">dentify </w:t>
            </w:r>
            <w:r>
              <w:rPr>
                <w:b w:val="0"/>
                <w:iCs/>
                <w:szCs w:val="24"/>
              </w:rPr>
              <w:t>any</w:t>
            </w:r>
            <w:r w:rsidRPr="00D56C0E">
              <w:rPr>
                <w:b w:val="0"/>
                <w:iCs/>
                <w:szCs w:val="24"/>
              </w:rPr>
              <w:t xml:space="preserve"> that might impact on the rights of others or inform practice approaches that contradict the human rights and beliefs systems of the person they are working with.</w:t>
            </w:r>
          </w:p>
        </w:tc>
      </w:tr>
      <w:tr w:rsidR="00582DAB" w:rsidRPr="00D56C0E" w14:paraId="3B924072" w14:textId="77777777" w:rsidTr="00582DAB">
        <w:tc>
          <w:tcPr>
            <w:cnfStyle w:val="001000000000" w:firstRow="0" w:lastRow="0" w:firstColumn="1" w:lastColumn="0" w:oddVBand="0" w:evenVBand="0" w:oddHBand="0" w:evenHBand="0" w:firstRowFirstColumn="0" w:firstRowLastColumn="0" w:lastRowFirstColumn="0" w:lastRowLastColumn="0"/>
            <w:tcW w:w="10475" w:type="dxa"/>
          </w:tcPr>
          <w:p w14:paraId="11105B7B" w14:textId="77777777" w:rsidR="00582DAB" w:rsidRPr="00D56C0E" w:rsidRDefault="00582DAB" w:rsidP="00476856">
            <w:pPr>
              <w:spacing w:before="60" w:after="80"/>
              <w:rPr>
                <w:b w:val="0"/>
                <w:bCs w:val="0"/>
                <w:iCs/>
                <w:szCs w:val="24"/>
              </w:rPr>
            </w:pPr>
            <w:r>
              <w:rPr>
                <w:b w:val="0"/>
                <w:iCs/>
                <w:szCs w:val="24"/>
              </w:rPr>
              <w:t>Always</w:t>
            </w:r>
            <w:r w:rsidRPr="00D56C0E">
              <w:rPr>
                <w:b w:val="0"/>
                <w:iCs/>
                <w:szCs w:val="24"/>
              </w:rPr>
              <w:t xml:space="preserve"> behave ethically and professionall</w:t>
            </w:r>
            <w:r>
              <w:rPr>
                <w:b w:val="0"/>
                <w:iCs/>
                <w:szCs w:val="24"/>
              </w:rPr>
              <w:t>y. A</w:t>
            </w:r>
            <w:r w:rsidRPr="00D56C0E">
              <w:rPr>
                <w:b w:val="0"/>
                <w:iCs/>
                <w:szCs w:val="24"/>
              </w:rPr>
              <w:t xml:space="preserve">ny behaviour deemed unprofessional or unethical </w:t>
            </w:r>
            <w:r>
              <w:rPr>
                <w:b w:val="0"/>
                <w:iCs/>
                <w:szCs w:val="24"/>
              </w:rPr>
              <w:t>should</w:t>
            </w:r>
            <w:r w:rsidRPr="00D56C0E">
              <w:rPr>
                <w:b w:val="0"/>
                <w:iCs/>
                <w:szCs w:val="24"/>
              </w:rPr>
              <w:t xml:space="preserve"> be reported to and addressed by a supervisor.</w:t>
            </w:r>
          </w:p>
        </w:tc>
      </w:tr>
      <w:tr w:rsidR="00582DAB" w:rsidRPr="00D56C0E" w14:paraId="649BCCC2" w14:textId="77777777" w:rsidTr="00582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Pr>
          <w:p w14:paraId="74BF292E" w14:textId="77777777" w:rsidR="00582DAB" w:rsidRPr="00D56C0E" w:rsidRDefault="00582DAB" w:rsidP="00476856">
            <w:pPr>
              <w:spacing w:before="60" w:after="80"/>
              <w:rPr>
                <w:b w:val="0"/>
                <w:bCs w:val="0"/>
                <w:iCs/>
                <w:szCs w:val="24"/>
              </w:rPr>
            </w:pPr>
            <w:r>
              <w:rPr>
                <w:b w:val="0"/>
                <w:iCs/>
                <w:szCs w:val="24"/>
              </w:rPr>
              <w:t>A</w:t>
            </w:r>
            <w:r w:rsidRPr="00D56C0E">
              <w:rPr>
                <w:b w:val="0"/>
                <w:iCs/>
                <w:szCs w:val="24"/>
              </w:rPr>
              <w:t>cknowledge, uphold, and protect the rights and legal protections of others in all instances of work practice.</w:t>
            </w:r>
          </w:p>
        </w:tc>
      </w:tr>
      <w:tr w:rsidR="00582DAB" w:rsidRPr="00D56C0E" w14:paraId="6E446F50" w14:textId="77777777" w:rsidTr="00582DAB">
        <w:tc>
          <w:tcPr>
            <w:cnfStyle w:val="001000000000" w:firstRow="0" w:lastRow="0" w:firstColumn="1" w:lastColumn="0" w:oddVBand="0" w:evenVBand="0" w:oddHBand="0" w:evenHBand="0" w:firstRowFirstColumn="0" w:firstRowLastColumn="0" w:lastRowFirstColumn="0" w:lastRowLastColumn="0"/>
            <w:tcW w:w="10475" w:type="dxa"/>
          </w:tcPr>
          <w:p w14:paraId="480B22D7" w14:textId="77777777" w:rsidR="00582DAB" w:rsidRPr="00D56C0E" w:rsidRDefault="00582DAB" w:rsidP="00476856">
            <w:pPr>
              <w:spacing w:before="60" w:after="80"/>
              <w:rPr>
                <w:b w:val="0"/>
                <w:bCs w:val="0"/>
                <w:iCs/>
                <w:szCs w:val="24"/>
              </w:rPr>
            </w:pPr>
            <w:r w:rsidRPr="00D56C0E">
              <w:rPr>
                <w:b w:val="0"/>
                <w:iCs/>
                <w:szCs w:val="24"/>
              </w:rPr>
              <w:t>Know the limits to service delivery and ensu</w:t>
            </w:r>
            <w:r>
              <w:rPr>
                <w:b w:val="0"/>
                <w:iCs/>
                <w:szCs w:val="24"/>
              </w:rPr>
              <w:t>re</w:t>
            </w:r>
            <w:r w:rsidRPr="00D56C0E">
              <w:rPr>
                <w:b w:val="0"/>
                <w:iCs/>
                <w:szCs w:val="24"/>
              </w:rPr>
              <w:t xml:space="preserve"> a person’s needs are met elsewhere if required</w:t>
            </w:r>
            <w:r>
              <w:rPr>
                <w:b w:val="0"/>
                <w:iCs/>
                <w:szCs w:val="24"/>
              </w:rPr>
              <w:t>,</w:t>
            </w:r>
            <w:r w:rsidRPr="00D56C0E">
              <w:rPr>
                <w:b w:val="0"/>
                <w:iCs/>
                <w:szCs w:val="24"/>
              </w:rPr>
              <w:t xml:space="preserve"> via active referrals and collaborative practices.</w:t>
            </w:r>
          </w:p>
        </w:tc>
      </w:tr>
      <w:tr w:rsidR="00582DAB" w:rsidRPr="00D56C0E" w14:paraId="132D950A" w14:textId="77777777" w:rsidTr="00582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Pr>
          <w:p w14:paraId="526F4EC4" w14:textId="77777777" w:rsidR="00582DAB" w:rsidRPr="00D56C0E" w:rsidRDefault="00582DAB" w:rsidP="00476856">
            <w:pPr>
              <w:spacing w:before="60" w:after="80"/>
              <w:rPr>
                <w:b w:val="0"/>
                <w:bCs w:val="0"/>
                <w:iCs/>
                <w:szCs w:val="24"/>
              </w:rPr>
            </w:pPr>
            <w:r w:rsidRPr="00D56C0E">
              <w:rPr>
                <w:b w:val="0"/>
                <w:iCs/>
                <w:szCs w:val="24"/>
              </w:rPr>
              <w:t>Prioriti</w:t>
            </w:r>
            <w:r>
              <w:rPr>
                <w:b w:val="0"/>
                <w:iCs/>
                <w:szCs w:val="24"/>
              </w:rPr>
              <w:t>se</w:t>
            </w:r>
            <w:r w:rsidRPr="00D56C0E">
              <w:rPr>
                <w:b w:val="0"/>
                <w:iCs/>
                <w:szCs w:val="24"/>
              </w:rPr>
              <w:t xml:space="preserve"> the delivery of support services, ensuring the service and its staff possess the necessary knowledge and skills for proficient support delivery, whilst not providing services or information beyond the scope of one’s role.</w:t>
            </w:r>
          </w:p>
        </w:tc>
      </w:tr>
      <w:tr w:rsidR="00582DAB" w:rsidRPr="00D56C0E" w14:paraId="6D6B12C3" w14:textId="77777777" w:rsidTr="00582DAB">
        <w:tc>
          <w:tcPr>
            <w:cnfStyle w:val="001000000000" w:firstRow="0" w:lastRow="0" w:firstColumn="1" w:lastColumn="0" w:oddVBand="0" w:evenVBand="0" w:oddHBand="0" w:evenHBand="0" w:firstRowFirstColumn="0" w:firstRowLastColumn="0" w:lastRowFirstColumn="0" w:lastRowLastColumn="0"/>
            <w:tcW w:w="10475" w:type="dxa"/>
          </w:tcPr>
          <w:p w14:paraId="56BB6052" w14:textId="77777777" w:rsidR="00582DAB" w:rsidRPr="00D56C0E" w:rsidRDefault="00582DAB" w:rsidP="00476856">
            <w:pPr>
              <w:spacing w:before="60" w:after="80"/>
              <w:rPr>
                <w:b w:val="0"/>
                <w:bCs w:val="0"/>
                <w:iCs/>
                <w:szCs w:val="24"/>
              </w:rPr>
            </w:pPr>
            <w:r w:rsidRPr="00D56C0E">
              <w:rPr>
                <w:b w:val="0"/>
                <w:iCs/>
                <w:szCs w:val="24"/>
              </w:rPr>
              <w:t>Ensur</w:t>
            </w:r>
            <w:r>
              <w:rPr>
                <w:b w:val="0"/>
                <w:iCs/>
                <w:szCs w:val="24"/>
              </w:rPr>
              <w:t>e</w:t>
            </w:r>
            <w:r w:rsidRPr="00D56C0E">
              <w:rPr>
                <w:b w:val="0"/>
                <w:iCs/>
                <w:szCs w:val="24"/>
              </w:rPr>
              <w:t xml:space="preserve"> all documentation and written reports are accurate, true and free from subjective or prejudicial language.</w:t>
            </w:r>
          </w:p>
        </w:tc>
      </w:tr>
      <w:tr w:rsidR="00582DAB" w:rsidRPr="00D56C0E" w14:paraId="1E36D133" w14:textId="77777777" w:rsidTr="00582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Pr>
          <w:p w14:paraId="3FBBAF09" w14:textId="77777777" w:rsidR="00582DAB" w:rsidRPr="00D56C0E" w:rsidRDefault="00582DAB" w:rsidP="00476856">
            <w:pPr>
              <w:spacing w:before="60" w:after="80"/>
              <w:rPr>
                <w:b w:val="0"/>
                <w:bCs w:val="0"/>
                <w:iCs/>
                <w:szCs w:val="24"/>
              </w:rPr>
            </w:pPr>
            <w:r w:rsidRPr="00D56C0E">
              <w:rPr>
                <w:b w:val="0"/>
                <w:iCs/>
                <w:szCs w:val="24"/>
              </w:rPr>
              <w:t>Adher</w:t>
            </w:r>
            <w:r>
              <w:rPr>
                <w:b w:val="0"/>
                <w:iCs/>
                <w:szCs w:val="24"/>
              </w:rPr>
              <w:t>e</w:t>
            </w:r>
            <w:r w:rsidRPr="00D56C0E">
              <w:rPr>
                <w:b w:val="0"/>
                <w:iCs/>
                <w:szCs w:val="24"/>
              </w:rPr>
              <w:t xml:space="preserve"> to a duty of care, where services implement safe practices to safeguard the psychological and physical wellbeing of </w:t>
            </w:r>
            <w:r>
              <w:rPr>
                <w:b w:val="0"/>
                <w:iCs/>
                <w:szCs w:val="24"/>
              </w:rPr>
              <w:t>the</w:t>
            </w:r>
            <w:r w:rsidRPr="00D56C0E">
              <w:rPr>
                <w:b w:val="0"/>
                <w:iCs/>
                <w:szCs w:val="24"/>
              </w:rPr>
              <w:t xml:space="preserve"> individual receiving support</w:t>
            </w:r>
            <w:r>
              <w:rPr>
                <w:b w:val="0"/>
                <w:iCs/>
                <w:szCs w:val="24"/>
              </w:rPr>
              <w:t>,</w:t>
            </w:r>
            <w:r w:rsidRPr="00D56C0E">
              <w:rPr>
                <w:b w:val="0"/>
                <w:iCs/>
                <w:szCs w:val="24"/>
              </w:rPr>
              <w:t xml:space="preserve"> and the workers providing it. </w:t>
            </w:r>
            <w:r>
              <w:rPr>
                <w:b w:val="0"/>
                <w:iCs/>
                <w:szCs w:val="24"/>
              </w:rPr>
              <w:t>R</w:t>
            </w:r>
            <w:r w:rsidRPr="00D56C0E">
              <w:rPr>
                <w:b w:val="0"/>
                <w:iCs/>
                <w:szCs w:val="24"/>
              </w:rPr>
              <w:t xml:space="preserve">eport any concerns with work practices </w:t>
            </w:r>
            <w:r>
              <w:rPr>
                <w:b w:val="0"/>
                <w:iCs/>
                <w:szCs w:val="24"/>
              </w:rPr>
              <w:t>which</w:t>
            </w:r>
            <w:r w:rsidRPr="00D56C0E">
              <w:rPr>
                <w:b w:val="0"/>
                <w:iCs/>
                <w:szCs w:val="24"/>
              </w:rPr>
              <w:t xml:space="preserve"> </w:t>
            </w:r>
            <w:r>
              <w:rPr>
                <w:b w:val="0"/>
                <w:iCs/>
                <w:szCs w:val="24"/>
              </w:rPr>
              <w:t xml:space="preserve">could </w:t>
            </w:r>
            <w:r w:rsidRPr="00D56C0E">
              <w:rPr>
                <w:b w:val="0"/>
                <w:iCs/>
                <w:szCs w:val="24"/>
              </w:rPr>
              <w:t xml:space="preserve">pose a risk to </w:t>
            </w:r>
            <w:proofErr w:type="gramStart"/>
            <w:r w:rsidRPr="00D56C0E">
              <w:rPr>
                <w:b w:val="0"/>
                <w:iCs/>
                <w:szCs w:val="24"/>
              </w:rPr>
              <w:t>safety</w:t>
            </w:r>
            <w:r>
              <w:rPr>
                <w:b w:val="0"/>
                <w:iCs/>
                <w:szCs w:val="24"/>
              </w:rPr>
              <w:t>,</w:t>
            </w:r>
            <w:r w:rsidRPr="00D56C0E">
              <w:rPr>
                <w:b w:val="0"/>
                <w:iCs/>
                <w:szCs w:val="24"/>
              </w:rPr>
              <w:t xml:space="preserve"> and</w:t>
            </w:r>
            <w:proofErr w:type="gramEnd"/>
            <w:r w:rsidRPr="00D56C0E">
              <w:rPr>
                <w:b w:val="0"/>
                <w:iCs/>
                <w:szCs w:val="24"/>
              </w:rPr>
              <w:t xml:space="preserve"> seek guidance and support immediately via supervision or escalation processes.</w:t>
            </w:r>
          </w:p>
        </w:tc>
      </w:tr>
      <w:tr w:rsidR="00582DAB" w:rsidRPr="00D56C0E" w14:paraId="1AB1FCAE" w14:textId="77777777" w:rsidTr="00582DAB">
        <w:tc>
          <w:tcPr>
            <w:cnfStyle w:val="001000000000" w:firstRow="0" w:lastRow="0" w:firstColumn="1" w:lastColumn="0" w:oddVBand="0" w:evenVBand="0" w:oddHBand="0" w:evenHBand="0" w:firstRowFirstColumn="0" w:firstRowLastColumn="0" w:lastRowFirstColumn="0" w:lastRowLastColumn="0"/>
            <w:tcW w:w="10475" w:type="dxa"/>
          </w:tcPr>
          <w:p w14:paraId="38045EB4" w14:textId="77777777" w:rsidR="00582DAB" w:rsidRPr="00D56C0E" w:rsidRDefault="00582DAB" w:rsidP="00476856">
            <w:pPr>
              <w:spacing w:before="60" w:after="80"/>
              <w:rPr>
                <w:b w:val="0"/>
                <w:bCs w:val="0"/>
                <w:iCs/>
                <w:szCs w:val="24"/>
              </w:rPr>
            </w:pPr>
            <w:r w:rsidRPr="00D56C0E">
              <w:rPr>
                <w:b w:val="0"/>
                <w:iCs/>
                <w:szCs w:val="24"/>
              </w:rPr>
              <w:t xml:space="preserve">Build rapport and </w:t>
            </w:r>
            <w:proofErr w:type="gramStart"/>
            <w:r w:rsidRPr="00D56C0E">
              <w:rPr>
                <w:b w:val="0"/>
                <w:iCs/>
                <w:szCs w:val="24"/>
              </w:rPr>
              <w:t>commonality, but</w:t>
            </w:r>
            <w:proofErr w:type="gramEnd"/>
            <w:r w:rsidRPr="00D56C0E">
              <w:rPr>
                <w:b w:val="0"/>
                <w:iCs/>
                <w:szCs w:val="24"/>
              </w:rPr>
              <w:t xml:space="preserve"> ensur</w:t>
            </w:r>
            <w:r>
              <w:rPr>
                <w:b w:val="0"/>
                <w:iCs/>
                <w:szCs w:val="24"/>
              </w:rPr>
              <w:t>e</w:t>
            </w:r>
            <w:r w:rsidRPr="00D56C0E">
              <w:rPr>
                <w:b w:val="0"/>
                <w:iCs/>
                <w:szCs w:val="24"/>
              </w:rPr>
              <w:t xml:space="preserve"> excessive self-disclosure of worker’s personal details </w:t>
            </w:r>
            <w:r>
              <w:rPr>
                <w:b w:val="0"/>
                <w:iCs/>
                <w:szCs w:val="24"/>
              </w:rPr>
              <w:t>does</w:t>
            </w:r>
            <w:r w:rsidRPr="00D56C0E">
              <w:rPr>
                <w:b w:val="0"/>
                <w:iCs/>
                <w:szCs w:val="24"/>
              </w:rPr>
              <w:t xml:space="preserve"> not occur and privacy of the worker is maintained.</w:t>
            </w:r>
          </w:p>
        </w:tc>
      </w:tr>
      <w:tr w:rsidR="00582DAB" w:rsidRPr="00D56C0E" w14:paraId="1B3DD22C" w14:textId="77777777" w:rsidTr="00582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5" w:type="dxa"/>
          </w:tcPr>
          <w:p w14:paraId="39375828" w14:textId="77777777" w:rsidR="00582DAB" w:rsidRPr="00D56C0E" w:rsidRDefault="00582DAB" w:rsidP="00476856">
            <w:pPr>
              <w:spacing w:before="60" w:after="80"/>
              <w:rPr>
                <w:b w:val="0"/>
                <w:bCs w:val="0"/>
                <w:iCs/>
                <w:szCs w:val="24"/>
              </w:rPr>
            </w:pPr>
            <w:r w:rsidRPr="00D56C0E">
              <w:rPr>
                <w:b w:val="0"/>
                <w:iCs/>
                <w:szCs w:val="24"/>
              </w:rPr>
              <w:t xml:space="preserve">Equity and equality </w:t>
            </w:r>
            <w:r>
              <w:rPr>
                <w:b w:val="0"/>
                <w:iCs/>
                <w:szCs w:val="24"/>
              </w:rPr>
              <w:t>are</w:t>
            </w:r>
            <w:r w:rsidRPr="00D56C0E">
              <w:rPr>
                <w:b w:val="0"/>
                <w:iCs/>
                <w:szCs w:val="24"/>
              </w:rPr>
              <w:t xml:space="preserve"> human </w:t>
            </w:r>
            <w:proofErr w:type="gramStart"/>
            <w:r w:rsidRPr="00D56C0E">
              <w:rPr>
                <w:b w:val="0"/>
                <w:iCs/>
                <w:szCs w:val="24"/>
              </w:rPr>
              <w:t>right</w:t>
            </w:r>
            <w:r>
              <w:rPr>
                <w:b w:val="0"/>
                <w:iCs/>
                <w:szCs w:val="24"/>
              </w:rPr>
              <w:t>s</w:t>
            </w:r>
            <w:proofErr w:type="gramEnd"/>
            <w:r w:rsidRPr="00D56C0E">
              <w:rPr>
                <w:b w:val="0"/>
                <w:iCs/>
                <w:szCs w:val="24"/>
              </w:rPr>
              <w:t xml:space="preserve"> and no preferential treatment should occur in service delivery by any worker, </w:t>
            </w:r>
            <w:r>
              <w:rPr>
                <w:b w:val="0"/>
                <w:iCs/>
                <w:szCs w:val="24"/>
              </w:rPr>
              <w:t>with</w:t>
            </w:r>
            <w:r w:rsidRPr="00D56C0E">
              <w:rPr>
                <w:b w:val="0"/>
                <w:iCs/>
                <w:szCs w:val="24"/>
              </w:rPr>
              <w:t xml:space="preserve"> services to be delivered equitably to the target group.</w:t>
            </w:r>
          </w:p>
        </w:tc>
      </w:tr>
      <w:tr w:rsidR="00582DAB" w:rsidRPr="00D56C0E" w14:paraId="04AE37D8" w14:textId="77777777" w:rsidTr="00582DAB">
        <w:tc>
          <w:tcPr>
            <w:cnfStyle w:val="001000000000" w:firstRow="0" w:lastRow="0" w:firstColumn="1" w:lastColumn="0" w:oddVBand="0" w:evenVBand="0" w:oddHBand="0" w:evenHBand="0" w:firstRowFirstColumn="0" w:firstRowLastColumn="0" w:lastRowFirstColumn="0" w:lastRowLastColumn="0"/>
            <w:tcW w:w="10475" w:type="dxa"/>
          </w:tcPr>
          <w:p w14:paraId="2DB49B15" w14:textId="77777777" w:rsidR="00582DAB" w:rsidRPr="00D56C0E" w:rsidRDefault="00582DAB" w:rsidP="00476856">
            <w:pPr>
              <w:spacing w:before="60" w:after="80"/>
              <w:rPr>
                <w:b w:val="0"/>
                <w:bCs w:val="0"/>
                <w:iCs/>
                <w:szCs w:val="24"/>
              </w:rPr>
            </w:pPr>
            <w:r w:rsidRPr="00D56C0E">
              <w:rPr>
                <w:b w:val="0"/>
                <w:iCs/>
                <w:szCs w:val="24"/>
              </w:rPr>
              <w:t>Ensur</w:t>
            </w:r>
            <w:r>
              <w:rPr>
                <w:b w:val="0"/>
                <w:iCs/>
                <w:szCs w:val="24"/>
              </w:rPr>
              <w:t>e</w:t>
            </w:r>
            <w:r w:rsidRPr="00D56C0E">
              <w:rPr>
                <w:b w:val="0"/>
                <w:iCs/>
                <w:szCs w:val="24"/>
              </w:rPr>
              <w:t xml:space="preserve"> all care, support and actions are taken are in the person’s best interests.</w:t>
            </w:r>
          </w:p>
        </w:tc>
      </w:tr>
    </w:tbl>
    <w:p w14:paraId="7F9200E9" w14:textId="77777777" w:rsidR="00B671A8" w:rsidRPr="00B671A8" w:rsidRDefault="00B671A8" w:rsidP="00B671A8">
      <w:pPr>
        <w:ind w:left="360"/>
      </w:pPr>
    </w:p>
    <w:sectPr w:rsidR="00B671A8" w:rsidRPr="00B671A8" w:rsidSect="00AD4663">
      <w:headerReference w:type="default" r:id="rId10"/>
      <w:footerReference w:type="even" r:id="rId11"/>
      <w:footerReference w:type="default" r:id="rId12"/>
      <w:headerReference w:type="first" r:id="rId13"/>
      <w:footerReference w:type="first" r:id="rId14"/>
      <w:pgSz w:w="11900" w:h="16840"/>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AA39" w14:textId="77777777" w:rsidR="00320B3D" w:rsidRDefault="00320B3D" w:rsidP="00FE01E9">
      <w:pPr>
        <w:spacing w:after="0" w:line="240" w:lineRule="auto"/>
      </w:pPr>
      <w:r>
        <w:separator/>
      </w:r>
    </w:p>
  </w:endnote>
  <w:endnote w:type="continuationSeparator" w:id="0">
    <w:p w14:paraId="38716176" w14:textId="77777777" w:rsidR="00320B3D" w:rsidRDefault="00320B3D"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09262182" w:rsidR="00AC4A42" w:rsidRDefault="00E10600" w:rsidP="00651F84">
    <w:pPr>
      <w:pStyle w:val="Footer"/>
      <w:spacing w:after="0"/>
      <w:ind w:right="357"/>
    </w:pPr>
    <w:r>
      <w:rPr>
        <w:noProof/>
      </w:rPr>
      <w:drawing>
        <wp:anchor distT="0" distB="0" distL="114300" distR="114300" simplePos="0" relativeHeight="251661315" behindDoc="1" locked="0" layoutInCell="1" allowOverlap="1" wp14:anchorId="16E030E0" wp14:editId="0BDF6ECC">
          <wp:simplePos x="0" y="0"/>
          <wp:positionH relativeFrom="page">
            <wp:posOffset>3175</wp:posOffset>
          </wp:positionH>
          <wp:positionV relativeFrom="paragraph">
            <wp:posOffset>1905</wp:posOffset>
          </wp:positionV>
          <wp:extent cx="7560000" cy="715868"/>
          <wp:effectExtent l="0" t="0" r="3175" b="8255"/>
          <wp:wrapNone/>
          <wp:docPr id="1939070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1DEFB506" w:rsidR="00676951" w:rsidRDefault="00676951" w:rsidP="00651F84">
    <w:pPr>
      <w:pStyle w:val="Footer"/>
      <w:tabs>
        <w:tab w:val="clear" w:pos="4513"/>
        <w:tab w:val="clear" w:pos="9026"/>
        <w:tab w:val="left" w:pos="2850"/>
      </w:tabs>
      <w:spacing w:after="0"/>
    </w:pPr>
  </w:p>
  <w:p w14:paraId="25A8B564" w14:textId="100059AF" w:rsidR="00676951" w:rsidRDefault="00E10600">
    <w:pPr>
      <w:pStyle w:val="Footer"/>
    </w:pPr>
    <w:r>
      <w:rPr>
        <w:noProof/>
      </w:rPr>
      <w:drawing>
        <wp:anchor distT="0" distB="0" distL="114300" distR="114300" simplePos="0" relativeHeight="251659267" behindDoc="1" locked="0" layoutInCell="1" allowOverlap="1" wp14:anchorId="0E232BBD" wp14:editId="5D3CF13F">
          <wp:simplePos x="0" y="0"/>
          <wp:positionH relativeFrom="page">
            <wp:posOffset>0</wp:posOffset>
          </wp:positionH>
          <wp:positionV relativeFrom="paragraph">
            <wp:posOffset>119380</wp:posOffset>
          </wp:positionV>
          <wp:extent cx="7559675" cy="715645"/>
          <wp:effectExtent l="0" t="0" r="3175" b="8255"/>
          <wp:wrapNone/>
          <wp:docPr id="159289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0EE71" w14:textId="77777777" w:rsidR="00320B3D" w:rsidRDefault="00320B3D" w:rsidP="00FE01E9">
      <w:pPr>
        <w:spacing w:after="0" w:line="240" w:lineRule="auto"/>
      </w:pPr>
      <w:r>
        <w:separator/>
      </w:r>
    </w:p>
  </w:footnote>
  <w:footnote w:type="continuationSeparator" w:id="0">
    <w:p w14:paraId="7F4D4CB2" w14:textId="77777777" w:rsidR="00320B3D" w:rsidRDefault="00320B3D"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4D485E17" w:rsidR="00FE01E9" w:rsidRDefault="00AD4663" w:rsidP="00074ADF">
    <w:pPr>
      <w:pStyle w:val="Header"/>
      <w:tabs>
        <w:tab w:val="clear" w:pos="4513"/>
        <w:tab w:val="clear" w:pos="9026"/>
        <w:tab w:val="left" w:pos="5460"/>
      </w:tabs>
    </w:pPr>
    <w:r>
      <w:rPr>
        <w:noProof/>
      </w:rPr>
      <w:drawing>
        <wp:anchor distT="0" distB="0" distL="114300" distR="114300" simplePos="0" relativeHeight="251658243" behindDoc="1" locked="0" layoutInCell="1" allowOverlap="1" wp14:anchorId="7B9ECF3B" wp14:editId="30801B18">
          <wp:simplePos x="0" y="0"/>
          <wp:positionH relativeFrom="page">
            <wp:align>right</wp:align>
          </wp:positionH>
          <wp:positionV relativeFrom="page">
            <wp:align>top</wp:align>
          </wp:positionV>
          <wp:extent cx="7559675" cy="966470"/>
          <wp:effectExtent l="0" t="0" r="3175" b="5080"/>
          <wp:wrapTight wrapText="bothSides">
            <wp:wrapPolygon edited="0">
              <wp:start x="0" y="0"/>
              <wp:lineTo x="0" y="21288"/>
              <wp:lineTo x="21555" y="21288"/>
              <wp:lineTo x="21555" y="0"/>
              <wp:lineTo x="0" y="0"/>
            </wp:wrapPolygon>
          </wp:wrapTight>
          <wp:docPr id="629710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726D61E4" w:rsidR="00074ADF" w:rsidRDefault="00FA4C91" w:rsidP="00651F84">
    <w:pPr>
      <w:pStyle w:val="Header"/>
      <w:tabs>
        <w:tab w:val="clear" w:pos="4513"/>
        <w:tab w:val="clear" w:pos="9026"/>
        <w:tab w:val="left" w:pos="5370"/>
      </w:tabs>
    </w:pPr>
    <w:r>
      <w:rPr>
        <w:noProof/>
      </w:rPr>
      <w:drawing>
        <wp:anchor distT="0" distB="0" distL="114300" distR="114300" simplePos="0" relativeHeight="251658240" behindDoc="1" locked="0" layoutInCell="1" allowOverlap="1" wp14:anchorId="69516601" wp14:editId="00250635">
          <wp:simplePos x="0" y="0"/>
          <wp:positionH relativeFrom="page">
            <wp:align>left</wp:align>
          </wp:positionH>
          <wp:positionV relativeFrom="paragraph">
            <wp:posOffset>-794385</wp:posOffset>
          </wp:positionV>
          <wp:extent cx="7565306" cy="2240280"/>
          <wp:effectExtent l="0" t="0" r="0" b="7620"/>
          <wp:wrapNone/>
          <wp:docPr id="498300658" name="Picture 498300658" descr="A blue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8009" name="Picture 371778009" descr="A blue and white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306" cy="2240280"/>
                  </a:xfrm>
                  <a:prstGeom prst="rect">
                    <a:avLst/>
                  </a:prstGeom>
                </pic:spPr>
              </pic:pic>
            </a:graphicData>
          </a:graphic>
          <wp14:sizeRelH relativeFrom="margin">
            <wp14:pctWidth>0</wp14:pctWidth>
          </wp14:sizeRelH>
          <wp14:sizeRelV relativeFrom="margin">
            <wp14:pctHeight>0</wp14:pctHeight>
          </wp14:sizeRelV>
        </wp:anchor>
      </w:drawing>
    </w:r>
    <w:r w:rsidR="00651F8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842EC"/>
    <w:multiLevelType w:val="hybridMultilevel"/>
    <w:tmpl w:val="9C04B28A"/>
    <w:lvl w:ilvl="0" w:tplc="04BE678C">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C03E46"/>
    <w:multiLevelType w:val="hybridMultilevel"/>
    <w:tmpl w:val="34587266"/>
    <w:lvl w:ilvl="0" w:tplc="4D3682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4"/>
  </w:num>
  <w:num w:numId="2" w16cid:durableId="1246257074">
    <w:abstractNumId w:val="5"/>
  </w:num>
  <w:num w:numId="3" w16cid:durableId="2092042405">
    <w:abstractNumId w:val="3"/>
  </w:num>
  <w:num w:numId="4" w16cid:durableId="99180537">
    <w:abstractNumId w:val="9"/>
  </w:num>
  <w:num w:numId="5" w16cid:durableId="473454601">
    <w:abstractNumId w:val="10"/>
  </w:num>
  <w:num w:numId="6" w16cid:durableId="17393560">
    <w:abstractNumId w:val="7"/>
  </w:num>
  <w:num w:numId="7" w16cid:durableId="1842117469">
    <w:abstractNumId w:val="0"/>
  </w:num>
  <w:num w:numId="8" w16cid:durableId="479230126">
    <w:abstractNumId w:val="6"/>
  </w:num>
  <w:num w:numId="9" w16cid:durableId="2077126055">
    <w:abstractNumId w:val="1"/>
  </w:num>
  <w:num w:numId="10" w16cid:durableId="2007779224">
    <w:abstractNumId w:val="2"/>
  </w:num>
  <w:num w:numId="11" w16cid:durableId="1304459998">
    <w:abstractNumId w:val="11"/>
  </w:num>
  <w:num w:numId="12" w16cid:durableId="1025715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2347D"/>
    <w:rsid w:val="0004579B"/>
    <w:rsid w:val="00074ADF"/>
    <w:rsid w:val="00076C72"/>
    <w:rsid w:val="00092BBB"/>
    <w:rsid w:val="000B213E"/>
    <w:rsid w:val="000B6C24"/>
    <w:rsid w:val="000E1F83"/>
    <w:rsid w:val="001344D5"/>
    <w:rsid w:val="00135F7D"/>
    <w:rsid w:val="0016469B"/>
    <w:rsid w:val="00181BC9"/>
    <w:rsid w:val="00183A9B"/>
    <w:rsid w:val="001D3815"/>
    <w:rsid w:val="001F18F1"/>
    <w:rsid w:val="001F4202"/>
    <w:rsid w:val="00286ACD"/>
    <w:rsid w:val="00314165"/>
    <w:rsid w:val="0031517D"/>
    <w:rsid w:val="00320B3D"/>
    <w:rsid w:val="00356336"/>
    <w:rsid w:val="00372434"/>
    <w:rsid w:val="003B6572"/>
    <w:rsid w:val="003C38A1"/>
    <w:rsid w:val="003F0FA7"/>
    <w:rsid w:val="00421ADE"/>
    <w:rsid w:val="004301AD"/>
    <w:rsid w:val="00440B4E"/>
    <w:rsid w:val="00490292"/>
    <w:rsid w:val="004B2926"/>
    <w:rsid w:val="004F68EA"/>
    <w:rsid w:val="0050590F"/>
    <w:rsid w:val="005344F0"/>
    <w:rsid w:val="005475CA"/>
    <w:rsid w:val="0055312A"/>
    <w:rsid w:val="00571453"/>
    <w:rsid w:val="00582DAB"/>
    <w:rsid w:val="005879DB"/>
    <w:rsid w:val="005C48B5"/>
    <w:rsid w:val="00614151"/>
    <w:rsid w:val="00631F7A"/>
    <w:rsid w:val="00651F84"/>
    <w:rsid w:val="006676D0"/>
    <w:rsid w:val="00676951"/>
    <w:rsid w:val="006B7048"/>
    <w:rsid w:val="007420E0"/>
    <w:rsid w:val="00787726"/>
    <w:rsid w:val="007A7168"/>
    <w:rsid w:val="007B5EC3"/>
    <w:rsid w:val="007C44F7"/>
    <w:rsid w:val="00815990"/>
    <w:rsid w:val="00822161"/>
    <w:rsid w:val="008343B8"/>
    <w:rsid w:val="008557CE"/>
    <w:rsid w:val="00866914"/>
    <w:rsid w:val="00880C1A"/>
    <w:rsid w:val="00887754"/>
    <w:rsid w:val="008A3EBC"/>
    <w:rsid w:val="008C7019"/>
    <w:rsid w:val="008E0905"/>
    <w:rsid w:val="008E1CA2"/>
    <w:rsid w:val="00970428"/>
    <w:rsid w:val="009D0F7B"/>
    <w:rsid w:val="00A33F3A"/>
    <w:rsid w:val="00A33FB3"/>
    <w:rsid w:val="00A6488D"/>
    <w:rsid w:val="00A712EE"/>
    <w:rsid w:val="00A85F7D"/>
    <w:rsid w:val="00A95945"/>
    <w:rsid w:val="00AC4A42"/>
    <w:rsid w:val="00AC6FE0"/>
    <w:rsid w:val="00AD4663"/>
    <w:rsid w:val="00B1382F"/>
    <w:rsid w:val="00B557F7"/>
    <w:rsid w:val="00B6474C"/>
    <w:rsid w:val="00B671A8"/>
    <w:rsid w:val="00B7194B"/>
    <w:rsid w:val="00B77AD8"/>
    <w:rsid w:val="00B93E99"/>
    <w:rsid w:val="00B96D71"/>
    <w:rsid w:val="00BA7091"/>
    <w:rsid w:val="00C22664"/>
    <w:rsid w:val="00C65B0A"/>
    <w:rsid w:val="00C97737"/>
    <w:rsid w:val="00C97836"/>
    <w:rsid w:val="00D41F0E"/>
    <w:rsid w:val="00D46BF7"/>
    <w:rsid w:val="00DA5B0F"/>
    <w:rsid w:val="00DB727F"/>
    <w:rsid w:val="00DE6060"/>
    <w:rsid w:val="00E037F9"/>
    <w:rsid w:val="00E10600"/>
    <w:rsid w:val="00E25C5C"/>
    <w:rsid w:val="00E62FFF"/>
    <w:rsid w:val="00E87CEA"/>
    <w:rsid w:val="00EE28AA"/>
    <w:rsid w:val="00EE32BF"/>
    <w:rsid w:val="00EE4A20"/>
    <w:rsid w:val="00F028F9"/>
    <w:rsid w:val="00F52954"/>
    <w:rsid w:val="00FA4C91"/>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33F3A"/>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33F3A"/>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1344D5"/>
    <w:pPr>
      <w:numPr>
        <w:numId w:val="12"/>
      </w:numPr>
      <w:spacing w:after="60" w:line="240" w:lineRule="auto"/>
      <w:ind w:left="714" w:hanging="357"/>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 w:type="table" w:styleId="GridTable2-Accent3">
    <w:name w:val="Grid Table 2 Accent 3"/>
    <w:basedOn w:val="TableNormal"/>
    <w:uiPriority w:val="47"/>
    <w:rsid w:val="008E0905"/>
    <w:pPr>
      <w:spacing w:after="0" w:line="240" w:lineRule="auto"/>
    </w:pPr>
    <w:tblPr>
      <w:tblStyleRowBandSize w:val="1"/>
      <w:tblStyleColBandSize w:val="1"/>
      <w:tblBorders>
        <w:top w:val="single" w:sz="2" w:space="0" w:color="7CD4A8" w:themeColor="accent3" w:themeTint="99"/>
        <w:bottom w:val="single" w:sz="2" w:space="0" w:color="7CD4A8" w:themeColor="accent3" w:themeTint="99"/>
        <w:insideH w:val="single" w:sz="2" w:space="0" w:color="7CD4A8" w:themeColor="accent3" w:themeTint="99"/>
        <w:insideV w:val="single" w:sz="2" w:space="0" w:color="7CD4A8" w:themeColor="accent3" w:themeTint="99"/>
      </w:tblBorders>
    </w:tblPr>
    <w:tblStylePr w:type="firstRow">
      <w:rPr>
        <w:b/>
        <w:bCs/>
      </w:rPr>
      <w:tblPr/>
      <w:tcPr>
        <w:tcBorders>
          <w:top w:val="nil"/>
          <w:bottom w:val="single" w:sz="12" w:space="0" w:color="7CD4A8" w:themeColor="accent3" w:themeTint="99"/>
          <w:insideH w:val="nil"/>
          <w:insideV w:val="nil"/>
        </w:tcBorders>
        <w:shd w:val="clear" w:color="auto" w:fill="FFFFFF" w:themeFill="background1"/>
      </w:tcPr>
    </w:tblStylePr>
    <w:tblStylePr w:type="lastRow">
      <w:rPr>
        <w:b/>
        <w:bCs/>
      </w:rPr>
      <w:tblPr/>
      <w:tcPr>
        <w:tcBorders>
          <w:top w:val="double" w:sz="2" w:space="0" w:color="7CD4A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2.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customXml/itemProps3.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743</Words>
  <Characters>4524</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53</cp:revision>
  <dcterms:created xsi:type="dcterms:W3CDTF">2024-05-10T01:55:00Z</dcterms:created>
  <dcterms:modified xsi:type="dcterms:W3CDTF">2025-07-17T04:51:00Z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