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687F5" w14:textId="77777777" w:rsidR="00B77AD8" w:rsidRDefault="00B77AD8">
      <w:pPr>
        <w:rPr>
          <w:lang w:val="en-AU"/>
        </w:rPr>
      </w:pPr>
    </w:p>
    <w:p w14:paraId="2AEA05EC" w14:textId="7E7B4E9B" w:rsidR="00B77AD8" w:rsidRDefault="00AC5DBF">
      <w:pPr>
        <w:rPr>
          <w:b/>
          <w:bCs/>
          <w:i/>
          <w:iCs/>
          <w:sz w:val="20"/>
          <w:szCs w:val="20"/>
        </w:rPr>
      </w:pPr>
      <w:bookmarkStart w:id="0" w:name="_Hlk152239858"/>
      <w:r>
        <w:rPr>
          <w:b/>
          <w:bCs/>
          <w:i/>
          <w:iCs/>
          <w:sz w:val="20"/>
          <w:szCs w:val="20"/>
        </w:rPr>
        <w:t xml:space="preserve">               </w:t>
      </w:r>
      <w:bookmarkEnd w:id="0"/>
    </w:p>
    <w:p w14:paraId="6311EEE7" w14:textId="5978C129" w:rsidR="00D04EBF" w:rsidRPr="005B1E81" w:rsidRDefault="00D04EBF" w:rsidP="005B1E81">
      <w:pPr>
        <w:pBdr>
          <w:bottom w:val="single" w:sz="12" w:space="1" w:color="2CD5C4"/>
        </w:pBdr>
        <w:spacing w:before="120" w:after="0" w:line="240" w:lineRule="auto"/>
        <w:jc w:val="center"/>
        <w:outlineLvl w:val="0"/>
        <w:rPr>
          <w:smallCaps/>
          <w:spacing w:val="5"/>
          <w:sz w:val="36"/>
          <w:szCs w:val="36"/>
        </w:rPr>
      </w:pPr>
      <w:r w:rsidRPr="005B1E81">
        <w:rPr>
          <w:b/>
          <w:smallCaps/>
          <w:spacing w:val="5"/>
          <w:sz w:val="40"/>
          <w:szCs w:val="36"/>
        </w:rPr>
        <w:t xml:space="preserve"> </w:t>
      </w:r>
      <w:r w:rsidR="00EF0D80" w:rsidRPr="005B1E81">
        <w:rPr>
          <w:b/>
          <w:smallCaps/>
          <w:spacing w:val="5"/>
          <w:sz w:val="40"/>
          <w:szCs w:val="36"/>
        </w:rPr>
        <w:t xml:space="preserve">Supervision </w:t>
      </w:r>
      <w:r w:rsidR="009159C3" w:rsidRPr="005B1E81">
        <w:rPr>
          <w:b/>
          <w:smallCaps/>
          <w:spacing w:val="5"/>
          <w:sz w:val="40"/>
          <w:szCs w:val="36"/>
        </w:rPr>
        <w:t>Tip Sheet</w:t>
      </w:r>
    </w:p>
    <w:p w14:paraId="61B40587" w14:textId="6EBAEA3F" w:rsidR="005B1E81" w:rsidRPr="005B1E81" w:rsidRDefault="00872486" w:rsidP="005B1E81">
      <w:pPr>
        <w:spacing w:after="360" w:line="240" w:lineRule="auto"/>
        <w:rPr>
          <w:bCs/>
          <w:iCs/>
          <w:sz w:val="24"/>
          <w:szCs w:val="24"/>
        </w:rPr>
      </w:pPr>
      <w:r w:rsidRPr="005B1E81">
        <w:rPr>
          <w:bCs/>
          <w:iCs/>
          <w:sz w:val="24"/>
          <w:szCs w:val="24"/>
        </w:rPr>
        <w:t>For supervision to be effective, useful and transformative, there are some key aspects of supervision that the Supervisor and Supervisee should consider and adopt</w:t>
      </w:r>
      <w:r w:rsidR="00833ED6" w:rsidRPr="005B1E81">
        <w:rPr>
          <w:bCs/>
          <w:iCs/>
          <w:sz w:val="24"/>
          <w:szCs w:val="24"/>
        </w:rPr>
        <w:t xml:space="preserve"> in their sessions</w:t>
      </w:r>
    </w:p>
    <w:tbl>
      <w:tblPr>
        <w:tblStyle w:val="GridTable2-Accent3"/>
        <w:tblW w:w="0" w:type="auto"/>
        <w:tblBorders>
          <w:top w:val="single" w:sz="12" w:space="0" w:color="2CD5C4"/>
          <w:left w:val="single" w:sz="12" w:space="0" w:color="2CD5C4"/>
          <w:bottom w:val="single" w:sz="12" w:space="0" w:color="2CD5C4"/>
          <w:right w:val="single" w:sz="12" w:space="0" w:color="2CD5C4"/>
          <w:insideH w:val="single" w:sz="12" w:space="0" w:color="2CD5C4"/>
          <w:insideV w:val="single" w:sz="12" w:space="0" w:color="2CD5C4"/>
        </w:tblBorders>
        <w:tblLook w:val="04A0" w:firstRow="1" w:lastRow="0" w:firstColumn="1" w:lastColumn="0" w:noHBand="0" w:noVBand="1"/>
      </w:tblPr>
      <w:tblGrid>
        <w:gridCol w:w="8990"/>
      </w:tblGrid>
      <w:tr w:rsidR="009E7223" w:rsidRPr="009E7223" w14:paraId="2601A922" w14:textId="77777777" w:rsidTr="005B1E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tcBorders>
              <w:top w:val="none" w:sz="0" w:space="0" w:color="auto"/>
              <w:bottom w:val="none" w:sz="0" w:space="0" w:color="auto"/>
            </w:tcBorders>
          </w:tcPr>
          <w:p w14:paraId="5853E83F" w14:textId="40F329CB" w:rsidR="00833ED6" w:rsidRPr="009E7223" w:rsidRDefault="00833ED6" w:rsidP="009E7223">
            <w:pPr>
              <w:spacing w:before="60" w:after="120"/>
              <w:rPr>
                <w:b w:val="0"/>
                <w:bCs w:val="0"/>
                <w:iCs/>
                <w:sz w:val="24"/>
              </w:rPr>
            </w:pPr>
            <w:r w:rsidRPr="009E7223">
              <w:rPr>
                <w:b w:val="0"/>
                <w:iCs/>
                <w:sz w:val="24"/>
              </w:rPr>
              <w:t xml:space="preserve">An established agreement about supervision framework, </w:t>
            </w:r>
            <w:r w:rsidR="00DA5000" w:rsidRPr="009E7223">
              <w:rPr>
                <w:b w:val="0"/>
                <w:iCs/>
                <w:sz w:val="24"/>
              </w:rPr>
              <w:t>agenda, frequency and roles should occur at the beginning of the working partnership</w:t>
            </w:r>
            <w:r w:rsidR="00397EE0">
              <w:rPr>
                <w:b w:val="0"/>
                <w:iCs/>
                <w:sz w:val="24"/>
              </w:rPr>
              <w:t>,</w:t>
            </w:r>
            <w:r w:rsidR="00DA5000" w:rsidRPr="009E7223">
              <w:rPr>
                <w:b w:val="0"/>
                <w:iCs/>
                <w:sz w:val="24"/>
              </w:rPr>
              <w:t xml:space="preserve"> and reviewed regularly.</w:t>
            </w:r>
          </w:p>
        </w:tc>
      </w:tr>
      <w:tr w:rsidR="009E7223" w:rsidRPr="009E7223" w14:paraId="6F955D00" w14:textId="77777777" w:rsidTr="005B1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</w:tcPr>
          <w:p w14:paraId="4D346F0E" w14:textId="3361908C" w:rsidR="00FC278C" w:rsidRPr="009E7223" w:rsidRDefault="00FC278C" w:rsidP="009E7223">
            <w:pPr>
              <w:spacing w:before="60" w:after="120"/>
              <w:rPr>
                <w:b w:val="0"/>
                <w:bCs w:val="0"/>
                <w:iCs/>
                <w:sz w:val="24"/>
              </w:rPr>
            </w:pPr>
            <w:r w:rsidRPr="009E7223">
              <w:rPr>
                <w:b w:val="0"/>
                <w:iCs/>
                <w:sz w:val="24"/>
              </w:rPr>
              <w:t xml:space="preserve">Work together to create a safe and supportive space where both parties feel comfortable </w:t>
            </w:r>
            <w:r w:rsidR="009E7223">
              <w:rPr>
                <w:b w:val="0"/>
                <w:iCs/>
                <w:sz w:val="24"/>
              </w:rPr>
              <w:t xml:space="preserve">to </w:t>
            </w:r>
            <w:r w:rsidRPr="009E7223">
              <w:rPr>
                <w:b w:val="0"/>
                <w:iCs/>
                <w:sz w:val="24"/>
              </w:rPr>
              <w:t xml:space="preserve">discuss challenges, seek </w:t>
            </w:r>
            <w:r w:rsidR="009E7223">
              <w:rPr>
                <w:b w:val="0"/>
                <w:iCs/>
                <w:sz w:val="24"/>
              </w:rPr>
              <w:t>and</w:t>
            </w:r>
            <w:r w:rsidR="008E6BAD" w:rsidRPr="009E7223">
              <w:rPr>
                <w:b w:val="0"/>
                <w:iCs/>
                <w:sz w:val="24"/>
              </w:rPr>
              <w:t xml:space="preserve"> provid</w:t>
            </w:r>
            <w:r w:rsidR="009E7223">
              <w:rPr>
                <w:b w:val="0"/>
                <w:iCs/>
                <w:sz w:val="24"/>
              </w:rPr>
              <w:t>e</w:t>
            </w:r>
            <w:r w:rsidR="008E6BAD" w:rsidRPr="009E7223">
              <w:rPr>
                <w:b w:val="0"/>
                <w:iCs/>
                <w:sz w:val="24"/>
              </w:rPr>
              <w:t xml:space="preserve"> </w:t>
            </w:r>
            <w:r w:rsidRPr="009E7223">
              <w:rPr>
                <w:b w:val="0"/>
                <w:iCs/>
                <w:sz w:val="24"/>
              </w:rPr>
              <w:t>guidance, and shar</w:t>
            </w:r>
            <w:r w:rsidR="00EF30E7">
              <w:rPr>
                <w:b w:val="0"/>
                <w:iCs/>
                <w:sz w:val="24"/>
              </w:rPr>
              <w:t>e</w:t>
            </w:r>
            <w:r w:rsidRPr="009E7223">
              <w:rPr>
                <w:b w:val="0"/>
                <w:iCs/>
                <w:sz w:val="24"/>
              </w:rPr>
              <w:t xml:space="preserve"> successes</w:t>
            </w:r>
            <w:r w:rsidR="009E7223">
              <w:rPr>
                <w:b w:val="0"/>
                <w:iCs/>
                <w:sz w:val="24"/>
              </w:rPr>
              <w:t>. B</w:t>
            </w:r>
            <w:r w:rsidR="007911DB" w:rsidRPr="009E7223">
              <w:rPr>
                <w:b w:val="0"/>
                <w:iCs/>
                <w:sz w:val="24"/>
              </w:rPr>
              <w:t>e creative about where supervision is held</w:t>
            </w:r>
            <w:r w:rsidR="00397EE0">
              <w:rPr>
                <w:b w:val="0"/>
                <w:iCs/>
                <w:sz w:val="24"/>
              </w:rPr>
              <w:t>,</w:t>
            </w:r>
            <w:r w:rsidR="000B598C" w:rsidRPr="009E7223">
              <w:rPr>
                <w:b w:val="0"/>
                <w:iCs/>
                <w:sz w:val="24"/>
              </w:rPr>
              <w:t xml:space="preserve"> </w:t>
            </w:r>
            <w:proofErr w:type="spellStart"/>
            <w:r w:rsidR="000B598C" w:rsidRPr="009E7223">
              <w:rPr>
                <w:b w:val="0"/>
                <w:iCs/>
                <w:sz w:val="24"/>
              </w:rPr>
              <w:t>ie</w:t>
            </w:r>
            <w:proofErr w:type="spellEnd"/>
            <w:r w:rsidR="000B598C" w:rsidRPr="009E7223">
              <w:rPr>
                <w:b w:val="0"/>
                <w:iCs/>
                <w:sz w:val="24"/>
              </w:rPr>
              <w:t>. The park, yarning circle, meeting room.</w:t>
            </w:r>
          </w:p>
        </w:tc>
      </w:tr>
      <w:tr w:rsidR="009E7223" w:rsidRPr="009E7223" w14:paraId="27B6219F" w14:textId="77777777" w:rsidTr="005B1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</w:tcPr>
          <w:p w14:paraId="0B827B05" w14:textId="57226D44" w:rsidR="008E6BAD" w:rsidRPr="009E7223" w:rsidRDefault="008E6BAD" w:rsidP="009E7223">
            <w:pPr>
              <w:spacing w:before="60" w:after="120"/>
              <w:rPr>
                <w:b w:val="0"/>
                <w:bCs w:val="0"/>
                <w:iCs/>
                <w:sz w:val="24"/>
              </w:rPr>
            </w:pPr>
            <w:r w:rsidRPr="009E7223">
              <w:rPr>
                <w:b w:val="0"/>
                <w:iCs/>
                <w:sz w:val="24"/>
              </w:rPr>
              <w:t>Cultivate a culture of trust, respect, and collaboration that values diversity and inclusivity</w:t>
            </w:r>
            <w:r w:rsidR="00FC23F3" w:rsidRPr="009E7223">
              <w:rPr>
                <w:b w:val="0"/>
                <w:iCs/>
                <w:sz w:val="24"/>
              </w:rPr>
              <w:t xml:space="preserve"> through appropriate language, open</w:t>
            </w:r>
            <w:r w:rsidR="00444877" w:rsidRPr="009E7223">
              <w:rPr>
                <w:b w:val="0"/>
                <w:iCs/>
                <w:sz w:val="24"/>
              </w:rPr>
              <w:t>ness and non-judgmental approaches</w:t>
            </w:r>
            <w:r w:rsidR="000E086C" w:rsidRPr="009E7223">
              <w:rPr>
                <w:b w:val="0"/>
                <w:iCs/>
                <w:sz w:val="24"/>
              </w:rPr>
              <w:t>.</w:t>
            </w:r>
          </w:p>
        </w:tc>
        <w:bookmarkStart w:id="1" w:name="_GoBack"/>
        <w:bookmarkEnd w:id="1"/>
      </w:tr>
      <w:tr w:rsidR="009E7223" w:rsidRPr="009E7223" w14:paraId="4805C5FE" w14:textId="77777777" w:rsidTr="005B1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</w:tcPr>
          <w:p w14:paraId="2F4A149E" w14:textId="1D38D658" w:rsidR="00E44CBF" w:rsidRPr="009E7223" w:rsidRDefault="00C301C6" w:rsidP="009E7223">
            <w:pPr>
              <w:spacing w:before="60" w:after="120"/>
              <w:rPr>
                <w:b w:val="0"/>
                <w:bCs w:val="0"/>
                <w:iCs/>
                <w:sz w:val="24"/>
              </w:rPr>
            </w:pPr>
            <w:r w:rsidRPr="009E7223">
              <w:rPr>
                <w:b w:val="0"/>
                <w:iCs/>
                <w:sz w:val="24"/>
              </w:rPr>
              <w:t>A r</w:t>
            </w:r>
            <w:r w:rsidR="006319E4" w:rsidRPr="009E7223">
              <w:rPr>
                <w:b w:val="0"/>
                <w:iCs/>
                <w:sz w:val="24"/>
              </w:rPr>
              <w:t xml:space="preserve">eflective practice approach should </w:t>
            </w:r>
            <w:r w:rsidRPr="009E7223">
              <w:rPr>
                <w:b w:val="0"/>
                <w:iCs/>
                <w:sz w:val="24"/>
              </w:rPr>
              <w:t>occur throughout each session to ensure that critical reflection and development of practice</w:t>
            </w:r>
            <w:r w:rsidR="007B11B1" w:rsidRPr="009E7223">
              <w:rPr>
                <w:b w:val="0"/>
                <w:iCs/>
                <w:sz w:val="24"/>
              </w:rPr>
              <w:t>/skills</w:t>
            </w:r>
            <w:r w:rsidRPr="009E7223">
              <w:rPr>
                <w:b w:val="0"/>
                <w:iCs/>
                <w:sz w:val="24"/>
              </w:rPr>
              <w:t xml:space="preserve"> is a key focus.</w:t>
            </w:r>
          </w:p>
        </w:tc>
      </w:tr>
      <w:tr w:rsidR="009E7223" w:rsidRPr="009E7223" w14:paraId="75260EEB" w14:textId="77777777" w:rsidTr="005B1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</w:tcPr>
          <w:p w14:paraId="2083A38D" w14:textId="75BA59D0" w:rsidR="00356CE3" w:rsidRPr="009E7223" w:rsidRDefault="00397EE0" w:rsidP="009E7223">
            <w:pPr>
              <w:spacing w:before="60" w:after="120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iCs/>
                <w:sz w:val="24"/>
              </w:rPr>
              <w:t>Have r</w:t>
            </w:r>
            <w:r w:rsidR="00356CE3" w:rsidRPr="009E7223">
              <w:rPr>
                <w:b w:val="0"/>
                <w:iCs/>
                <w:sz w:val="24"/>
              </w:rPr>
              <w:t>eflective discussions</w:t>
            </w:r>
            <w:r>
              <w:rPr>
                <w:b w:val="0"/>
                <w:iCs/>
                <w:sz w:val="24"/>
              </w:rPr>
              <w:t xml:space="preserve"> </w:t>
            </w:r>
            <w:r w:rsidR="00356CE3" w:rsidRPr="009E7223">
              <w:rPr>
                <w:b w:val="0"/>
                <w:iCs/>
                <w:sz w:val="24"/>
              </w:rPr>
              <w:t xml:space="preserve">that </w:t>
            </w:r>
            <w:r w:rsidR="001F7415" w:rsidRPr="009E7223">
              <w:rPr>
                <w:b w:val="0"/>
                <w:iCs/>
                <w:sz w:val="24"/>
              </w:rPr>
              <w:t>invoke</w:t>
            </w:r>
            <w:r w:rsidR="00356CE3" w:rsidRPr="009E7223">
              <w:rPr>
                <w:b w:val="0"/>
                <w:iCs/>
                <w:sz w:val="24"/>
              </w:rPr>
              <w:t xml:space="preserve"> deepe</w:t>
            </w:r>
            <w:r>
              <w:rPr>
                <w:b w:val="0"/>
                <w:iCs/>
                <w:sz w:val="24"/>
              </w:rPr>
              <w:t>r</w:t>
            </w:r>
            <w:r w:rsidR="00356CE3" w:rsidRPr="009E7223">
              <w:rPr>
                <w:b w:val="0"/>
                <w:iCs/>
                <w:sz w:val="24"/>
              </w:rPr>
              <w:t xml:space="preserve"> understanding</w:t>
            </w:r>
            <w:r w:rsidR="001F7415" w:rsidRPr="009E7223">
              <w:rPr>
                <w:b w:val="0"/>
                <w:iCs/>
                <w:sz w:val="24"/>
              </w:rPr>
              <w:t>s of practice</w:t>
            </w:r>
            <w:r w:rsidR="00356CE3" w:rsidRPr="009E7223">
              <w:rPr>
                <w:b w:val="0"/>
                <w:iCs/>
                <w:sz w:val="24"/>
              </w:rPr>
              <w:t>, enhance problem-solving skills, and support continuous learning and growth.</w:t>
            </w:r>
          </w:p>
        </w:tc>
      </w:tr>
      <w:tr w:rsidR="009E7223" w:rsidRPr="009E7223" w14:paraId="1ED581EE" w14:textId="77777777" w:rsidTr="005B1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</w:tcPr>
          <w:p w14:paraId="1E82E69B" w14:textId="4D2C413F" w:rsidR="00AC5C2D" w:rsidRPr="009E7223" w:rsidRDefault="00397EE0" w:rsidP="009E7223">
            <w:pPr>
              <w:spacing w:before="60" w:after="120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iCs/>
                <w:sz w:val="24"/>
              </w:rPr>
              <w:t>Set</w:t>
            </w:r>
            <w:r w:rsidR="00DA60B9" w:rsidRPr="009E7223">
              <w:rPr>
                <w:b w:val="0"/>
                <w:iCs/>
                <w:sz w:val="24"/>
              </w:rPr>
              <w:t xml:space="preserve"> clear and transparent </w:t>
            </w:r>
            <w:r w:rsidR="00E36DA3" w:rsidRPr="009E7223">
              <w:rPr>
                <w:b w:val="0"/>
                <w:iCs/>
                <w:sz w:val="24"/>
              </w:rPr>
              <w:t xml:space="preserve">goals, </w:t>
            </w:r>
            <w:r w:rsidR="00DA60B9" w:rsidRPr="009E7223">
              <w:rPr>
                <w:b w:val="0"/>
                <w:iCs/>
                <w:sz w:val="24"/>
              </w:rPr>
              <w:t xml:space="preserve">guidelines and expectations </w:t>
            </w:r>
            <w:r w:rsidR="00E36DA3" w:rsidRPr="009E7223">
              <w:rPr>
                <w:b w:val="0"/>
                <w:iCs/>
                <w:sz w:val="24"/>
              </w:rPr>
              <w:t xml:space="preserve">for each party, </w:t>
            </w:r>
            <w:r w:rsidR="00DA12B8" w:rsidRPr="009E7223">
              <w:rPr>
                <w:b w:val="0"/>
                <w:iCs/>
                <w:sz w:val="24"/>
              </w:rPr>
              <w:t>focusing</w:t>
            </w:r>
            <w:r w:rsidR="00DA60B9" w:rsidRPr="009E7223">
              <w:rPr>
                <w:b w:val="0"/>
                <w:iCs/>
                <w:sz w:val="24"/>
              </w:rPr>
              <w:t xml:space="preserve"> on openness and support for the supervisee </w:t>
            </w:r>
            <w:r w:rsidR="00E36DA3" w:rsidRPr="009E7223">
              <w:rPr>
                <w:b w:val="0"/>
                <w:iCs/>
                <w:sz w:val="24"/>
              </w:rPr>
              <w:t>throughout the working partnership.</w:t>
            </w:r>
          </w:p>
        </w:tc>
      </w:tr>
      <w:tr w:rsidR="009E7223" w:rsidRPr="009E7223" w14:paraId="2CC5AC0E" w14:textId="77777777" w:rsidTr="005B1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</w:tcPr>
          <w:p w14:paraId="328ED672" w14:textId="35DF7AA1" w:rsidR="00DA12B8" w:rsidRPr="009E7223" w:rsidRDefault="00591FCC" w:rsidP="009E7223">
            <w:pPr>
              <w:spacing w:before="60" w:after="120"/>
              <w:rPr>
                <w:b w:val="0"/>
                <w:bCs w:val="0"/>
                <w:iCs/>
                <w:sz w:val="24"/>
              </w:rPr>
            </w:pPr>
            <w:r w:rsidRPr="009E7223">
              <w:rPr>
                <w:b w:val="0"/>
                <w:iCs/>
                <w:sz w:val="24"/>
              </w:rPr>
              <w:t xml:space="preserve">There needs to be clear </w:t>
            </w:r>
            <w:r w:rsidR="002C3617" w:rsidRPr="009E7223">
              <w:rPr>
                <w:b w:val="0"/>
                <w:iCs/>
                <w:sz w:val="24"/>
              </w:rPr>
              <w:t xml:space="preserve">and identified </w:t>
            </w:r>
            <w:r w:rsidRPr="009E7223">
              <w:rPr>
                <w:b w:val="0"/>
                <w:iCs/>
                <w:sz w:val="24"/>
              </w:rPr>
              <w:t>processes in place to support each party if the working partnership breaks down</w:t>
            </w:r>
            <w:r w:rsidR="002C3617" w:rsidRPr="009E7223">
              <w:rPr>
                <w:b w:val="0"/>
                <w:iCs/>
                <w:sz w:val="24"/>
              </w:rPr>
              <w:t>.</w:t>
            </w:r>
          </w:p>
        </w:tc>
      </w:tr>
      <w:tr w:rsidR="009E7223" w:rsidRPr="009E7223" w14:paraId="5E35CB1F" w14:textId="77777777" w:rsidTr="005B1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</w:tcPr>
          <w:p w14:paraId="5B18B71D" w14:textId="7EA9A44A" w:rsidR="002C3617" w:rsidRPr="009E7223" w:rsidRDefault="00397EE0" w:rsidP="009E7223">
            <w:pPr>
              <w:spacing w:before="60" w:after="120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iCs/>
                <w:sz w:val="24"/>
              </w:rPr>
              <w:t>Ensure f</w:t>
            </w:r>
            <w:r w:rsidR="000374EA" w:rsidRPr="009E7223">
              <w:rPr>
                <w:b w:val="0"/>
                <w:iCs/>
                <w:sz w:val="24"/>
              </w:rPr>
              <w:t xml:space="preserve">eedback is provided regularly and is done in a constructive </w:t>
            </w:r>
            <w:r w:rsidR="003E3583" w:rsidRPr="009E7223">
              <w:rPr>
                <w:b w:val="0"/>
                <w:iCs/>
                <w:sz w:val="24"/>
              </w:rPr>
              <w:t xml:space="preserve">and </w:t>
            </w:r>
            <w:r w:rsidR="00290130" w:rsidRPr="009E7223">
              <w:rPr>
                <w:b w:val="0"/>
                <w:iCs/>
                <w:sz w:val="24"/>
              </w:rPr>
              <w:t>strengths-based</w:t>
            </w:r>
            <w:r w:rsidR="003E3583" w:rsidRPr="009E7223">
              <w:rPr>
                <w:b w:val="0"/>
                <w:iCs/>
                <w:sz w:val="24"/>
              </w:rPr>
              <w:t xml:space="preserve"> </w:t>
            </w:r>
            <w:r w:rsidR="000374EA" w:rsidRPr="009E7223">
              <w:rPr>
                <w:b w:val="0"/>
                <w:iCs/>
                <w:sz w:val="24"/>
              </w:rPr>
              <w:t>way that fosters growth and development</w:t>
            </w:r>
            <w:r w:rsidR="003E3583" w:rsidRPr="009E7223">
              <w:rPr>
                <w:b w:val="0"/>
                <w:iCs/>
                <w:sz w:val="24"/>
              </w:rPr>
              <w:t xml:space="preserve">.  </w:t>
            </w:r>
          </w:p>
        </w:tc>
      </w:tr>
      <w:tr w:rsidR="009E7223" w:rsidRPr="009E7223" w14:paraId="55B95B35" w14:textId="77777777" w:rsidTr="005B1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</w:tcPr>
          <w:p w14:paraId="255C01AF" w14:textId="369645F8" w:rsidR="00405F2F" w:rsidRPr="009E7223" w:rsidRDefault="00397EE0" w:rsidP="009E7223">
            <w:pPr>
              <w:spacing w:before="60" w:after="120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iCs/>
                <w:sz w:val="24"/>
              </w:rPr>
              <w:t>Openly discuss k</w:t>
            </w:r>
            <w:r w:rsidR="00405F2F" w:rsidRPr="009E7223">
              <w:rPr>
                <w:b w:val="0"/>
                <w:iCs/>
                <w:sz w:val="24"/>
              </w:rPr>
              <w:t>ey learnings and areas of development</w:t>
            </w:r>
            <w:r>
              <w:rPr>
                <w:b w:val="0"/>
                <w:iCs/>
                <w:sz w:val="24"/>
              </w:rPr>
              <w:t xml:space="preserve">, and implement </w:t>
            </w:r>
            <w:r w:rsidR="00405F2F" w:rsidRPr="009E7223">
              <w:rPr>
                <w:b w:val="0"/>
                <w:iCs/>
                <w:sz w:val="24"/>
              </w:rPr>
              <w:t>continuous improvement actions</w:t>
            </w:r>
            <w:r>
              <w:rPr>
                <w:b w:val="0"/>
                <w:iCs/>
                <w:sz w:val="24"/>
              </w:rPr>
              <w:t>.</w:t>
            </w:r>
          </w:p>
        </w:tc>
      </w:tr>
      <w:tr w:rsidR="009E7223" w:rsidRPr="009E7223" w14:paraId="7B35D759" w14:textId="77777777" w:rsidTr="005B1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</w:tcPr>
          <w:p w14:paraId="26613B8A" w14:textId="0146C827" w:rsidR="001F7415" w:rsidRPr="009E7223" w:rsidRDefault="002B0770" w:rsidP="009E7223">
            <w:pPr>
              <w:spacing w:before="60" w:after="120"/>
              <w:rPr>
                <w:b w:val="0"/>
                <w:bCs w:val="0"/>
                <w:iCs/>
                <w:sz w:val="24"/>
              </w:rPr>
            </w:pPr>
            <w:r w:rsidRPr="009E7223">
              <w:rPr>
                <w:b w:val="0"/>
                <w:iCs/>
                <w:sz w:val="24"/>
              </w:rPr>
              <w:t xml:space="preserve">Collaboration between both parties to identify professional development goals </w:t>
            </w:r>
            <w:r w:rsidR="005F52D9" w:rsidRPr="009E7223">
              <w:rPr>
                <w:b w:val="0"/>
                <w:iCs/>
                <w:sz w:val="24"/>
              </w:rPr>
              <w:t xml:space="preserve">and </w:t>
            </w:r>
            <w:r w:rsidRPr="009E7223">
              <w:rPr>
                <w:b w:val="0"/>
                <w:iCs/>
                <w:sz w:val="24"/>
              </w:rPr>
              <w:t xml:space="preserve">provide opportunities for training, skill-building, </w:t>
            </w:r>
            <w:r w:rsidR="00397EE0">
              <w:rPr>
                <w:b w:val="0"/>
                <w:iCs/>
                <w:sz w:val="24"/>
              </w:rPr>
              <w:t>and</w:t>
            </w:r>
            <w:r w:rsidRPr="009E7223">
              <w:rPr>
                <w:b w:val="0"/>
                <w:iCs/>
                <w:sz w:val="24"/>
              </w:rPr>
              <w:t xml:space="preserve"> networking that align</w:t>
            </w:r>
            <w:r w:rsidR="00397EE0">
              <w:rPr>
                <w:b w:val="0"/>
                <w:iCs/>
                <w:sz w:val="24"/>
              </w:rPr>
              <w:t>s</w:t>
            </w:r>
            <w:r w:rsidRPr="009E7223">
              <w:rPr>
                <w:b w:val="0"/>
                <w:iCs/>
                <w:sz w:val="24"/>
              </w:rPr>
              <w:t xml:space="preserve"> with the</w:t>
            </w:r>
            <w:r w:rsidR="005F52D9" w:rsidRPr="009E7223">
              <w:rPr>
                <w:b w:val="0"/>
                <w:iCs/>
                <w:sz w:val="24"/>
              </w:rPr>
              <w:t xml:space="preserve"> </w:t>
            </w:r>
            <w:r w:rsidRPr="009E7223">
              <w:rPr>
                <w:b w:val="0"/>
                <w:iCs/>
                <w:sz w:val="24"/>
              </w:rPr>
              <w:t xml:space="preserve">role, </w:t>
            </w:r>
            <w:r w:rsidR="005F52D9" w:rsidRPr="009E7223">
              <w:rPr>
                <w:b w:val="0"/>
                <w:iCs/>
                <w:sz w:val="24"/>
              </w:rPr>
              <w:t>resources, capability and budget.</w:t>
            </w:r>
          </w:p>
        </w:tc>
      </w:tr>
      <w:tr w:rsidR="009E7223" w:rsidRPr="009E7223" w14:paraId="63C54E86" w14:textId="77777777" w:rsidTr="005B1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</w:tcPr>
          <w:p w14:paraId="2F297048" w14:textId="478E993F" w:rsidR="005F52D9" w:rsidRPr="009E7223" w:rsidRDefault="00C01DA0" w:rsidP="009E7223">
            <w:pPr>
              <w:spacing w:before="60" w:after="120"/>
              <w:rPr>
                <w:b w:val="0"/>
                <w:bCs w:val="0"/>
                <w:iCs/>
                <w:sz w:val="24"/>
              </w:rPr>
            </w:pPr>
            <w:r w:rsidRPr="009E7223">
              <w:rPr>
                <w:b w:val="0"/>
                <w:iCs/>
                <w:sz w:val="24"/>
              </w:rPr>
              <w:t>Prioritise supervision session</w:t>
            </w:r>
            <w:r w:rsidR="00397EE0">
              <w:rPr>
                <w:b w:val="0"/>
                <w:iCs/>
                <w:sz w:val="24"/>
              </w:rPr>
              <w:t xml:space="preserve">s, </w:t>
            </w:r>
            <w:r w:rsidR="00CD3C6B" w:rsidRPr="009E7223">
              <w:rPr>
                <w:b w:val="0"/>
                <w:iCs/>
                <w:sz w:val="24"/>
              </w:rPr>
              <w:t>ensu</w:t>
            </w:r>
            <w:r w:rsidR="00397EE0">
              <w:rPr>
                <w:b w:val="0"/>
                <w:iCs/>
                <w:sz w:val="24"/>
              </w:rPr>
              <w:t>ring</w:t>
            </w:r>
            <w:r w:rsidR="00CD3C6B" w:rsidRPr="009E7223">
              <w:rPr>
                <w:b w:val="0"/>
                <w:iCs/>
                <w:sz w:val="24"/>
              </w:rPr>
              <w:t xml:space="preserve"> b</w:t>
            </w:r>
            <w:r w:rsidR="000A79F6" w:rsidRPr="009E7223">
              <w:rPr>
                <w:b w:val="0"/>
                <w:iCs/>
                <w:sz w:val="24"/>
              </w:rPr>
              <w:t xml:space="preserve">oth parties value and commit to the set times of supervision sessions and view </w:t>
            </w:r>
            <w:r w:rsidR="00397EE0">
              <w:rPr>
                <w:b w:val="0"/>
                <w:iCs/>
                <w:sz w:val="24"/>
              </w:rPr>
              <w:t>them as</w:t>
            </w:r>
            <w:r w:rsidR="000A79F6" w:rsidRPr="009E7223">
              <w:rPr>
                <w:b w:val="0"/>
                <w:iCs/>
                <w:sz w:val="24"/>
              </w:rPr>
              <w:t xml:space="preserve"> equally as important </w:t>
            </w:r>
            <w:r w:rsidR="00290130" w:rsidRPr="009E7223">
              <w:rPr>
                <w:b w:val="0"/>
                <w:iCs/>
                <w:sz w:val="24"/>
              </w:rPr>
              <w:t xml:space="preserve">as </w:t>
            </w:r>
            <w:r w:rsidR="000A79F6" w:rsidRPr="009E7223">
              <w:rPr>
                <w:b w:val="0"/>
                <w:iCs/>
                <w:sz w:val="24"/>
              </w:rPr>
              <w:t>person</w:t>
            </w:r>
            <w:r w:rsidR="00290130" w:rsidRPr="009E7223">
              <w:rPr>
                <w:b w:val="0"/>
                <w:iCs/>
                <w:sz w:val="24"/>
              </w:rPr>
              <w:t>-</w:t>
            </w:r>
            <w:r w:rsidR="000A79F6" w:rsidRPr="009E7223">
              <w:rPr>
                <w:b w:val="0"/>
                <w:iCs/>
                <w:sz w:val="24"/>
              </w:rPr>
              <w:t xml:space="preserve">centred tasks and </w:t>
            </w:r>
            <w:r w:rsidRPr="009E7223">
              <w:rPr>
                <w:b w:val="0"/>
                <w:iCs/>
                <w:sz w:val="24"/>
              </w:rPr>
              <w:t>appointments</w:t>
            </w:r>
            <w:r w:rsidR="00397EE0">
              <w:rPr>
                <w:b w:val="0"/>
                <w:iCs/>
                <w:sz w:val="24"/>
              </w:rPr>
              <w:t>. I</w:t>
            </w:r>
            <w:r w:rsidRPr="009E7223">
              <w:rPr>
                <w:b w:val="0"/>
                <w:iCs/>
                <w:sz w:val="24"/>
              </w:rPr>
              <w:t>nvesting in your skills ensures better outcomes</w:t>
            </w:r>
            <w:r w:rsidR="00290130" w:rsidRPr="009E7223">
              <w:rPr>
                <w:b w:val="0"/>
                <w:iCs/>
                <w:sz w:val="24"/>
              </w:rPr>
              <w:t xml:space="preserve"> for people.</w:t>
            </w:r>
          </w:p>
        </w:tc>
      </w:tr>
      <w:tr w:rsidR="009E7223" w:rsidRPr="009E7223" w14:paraId="145D89A5" w14:textId="77777777" w:rsidTr="005B1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</w:tcPr>
          <w:p w14:paraId="7CB3AF6B" w14:textId="6BEA8D3B" w:rsidR="008B3E24" w:rsidRPr="009E7223" w:rsidRDefault="008B3E24" w:rsidP="009E7223">
            <w:pPr>
              <w:spacing w:before="60" w:after="120"/>
              <w:rPr>
                <w:b w:val="0"/>
                <w:bCs w:val="0"/>
                <w:iCs/>
                <w:sz w:val="24"/>
              </w:rPr>
            </w:pPr>
            <w:r w:rsidRPr="009E7223">
              <w:rPr>
                <w:b w:val="0"/>
                <w:iCs/>
                <w:sz w:val="24"/>
              </w:rPr>
              <w:t xml:space="preserve">Ensure scope of confidentiality is discussed, agreed on and maintained to enhance the </w:t>
            </w:r>
            <w:r w:rsidR="00C53294" w:rsidRPr="009E7223">
              <w:rPr>
                <w:b w:val="0"/>
                <w:iCs/>
                <w:sz w:val="24"/>
              </w:rPr>
              <w:t>opportunity for openness and honesty in sessions.</w:t>
            </w:r>
          </w:p>
        </w:tc>
      </w:tr>
      <w:tr w:rsidR="009E7223" w:rsidRPr="009E7223" w14:paraId="418FE362" w14:textId="77777777" w:rsidTr="005B1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</w:tcPr>
          <w:p w14:paraId="44C7D700" w14:textId="3A04B05B" w:rsidR="00C53294" w:rsidRPr="009E7223" w:rsidRDefault="00C53294" w:rsidP="009E7223">
            <w:pPr>
              <w:spacing w:before="60" w:after="120"/>
              <w:rPr>
                <w:b w:val="0"/>
                <w:bCs w:val="0"/>
                <w:iCs/>
                <w:sz w:val="24"/>
              </w:rPr>
            </w:pPr>
            <w:r w:rsidRPr="009E7223">
              <w:rPr>
                <w:b w:val="0"/>
                <w:iCs/>
                <w:sz w:val="24"/>
              </w:rPr>
              <w:t xml:space="preserve">Consider external supervision or Employee Assistance Programs </w:t>
            </w:r>
            <w:r w:rsidR="003B6C97" w:rsidRPr="009E7223">
              <w:rPr>
                <w:b w:val="0"/>
                <w:iCs/>
                <w:sz w:val="24"/>
              </w:rPr>
              <w:t>where appropriate.</w:t>
            </w:r>
          </w:p>
        </w:tc>
      </w:tr>
    </w:tbl>
    <w:p w14:paraId="3B2B33E2" w14:textId="77777777" w:rsidR="00833ED6" w:rsidRPr="00AC5DBF" w:rsidRDefault="00833ED6">
      <w:pPr>
        <w:rPr>
          <w:b/>
          <w:bCs/>
          <w:i/>
          <w:iCs/>
          <w:sz w:val="20"/>
          <w:szCs w:val="20"/>
        </w:rPr>
      </w:pPr>
    </w:p>
    <w:sectPr w:rsidR="00833ED6" w:rsidRPr="00AC5DBF" w:rsidSect="005B1E81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440" w:bottom="1134" w:left="1440" w:header="5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75519" w14:textId="77777777" w:rsidR="00556C31" w:rsidRDefault="00556C31" w:rsidP="00FE01E9">
      <w:pPr>
        <w:spacing w:after="0" w:line="240" w:lineRule="auto"/>
      </w:pPr>
      <w:r>
        <w:separator/>
      </w:r>
    </w:p>
  </w:endnote>
  <w:endnote w:type="continuationSeparator" w:id="0">
    <w:p w14:paraId="1CFA28A9" w14:textId="77777777" w:rsidR="00556C31" w:rsidRDefault="00556C31" w:rsidP="00FE0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B2D4D" w14:textId="77777777" w:rsidR="00AC4A42" w:rsidRDefault="00AC4A42" w:rsidP="0067695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E5994C" w14:textId="77777777" w:rsidR="00AC4A42" w:rsidRDefault="00AC4A42" w:rsidP="00AC4A4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B4C04" w14:textId="77777777" w:rsidR="00676951" w:rsidRDefault="00676951" w:rsidP="00D33B7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2926">
      <w:rPr>
        <w:rStyle w:val="PageNumber"/>
        <w:noProof/>
      </w:rPr>
      <w:t>2</w:t>
    </w:r>
    <w:r>
      <w:rPr>
        <w:rStyle w:val="PageNumber"/>
      </w:rPr>
      <w:fldChar w:fldCharType="end"/>
    </w:r>
  </w:p>
  <w:p w14:paraId="694FEB8D" w14:textId="50599641" w:rsidR="00AC4A42" w:rsidRDefault="00074ADF" w:rsidP="00AC4A42">
    <w:pPr>
      <w:pStyle w:val="Footer"/>
      <w:ind w:right="360"/>
    </w:pPr>
    <w:r>
      <w:rPr>
        <w:noProof/>
        <w:lang w:eastAsia="en-GB"/>
      </w:rPr>
      <w:drawing>
        <wp:anchor distT="0" distB="0" distL="114300" distR="114300" simplePos="0" relativeHeight="251657215" behindDoc="1" locked="0" layoutInCell="1" allowOverlap="1" wp14:anchorId="21ECCC44" wp14:editId="2C696B79">
          <wp:simplePos x="0" y="0"/>
          <wp:positionH relativeFrom="margin">
            <wp:posOffset>-1090930</wp:posOffset>
          </wp:positionH>
          <wp:positionV relativeFrom="margin">
            <wp:posOffset>9683115</wp:posOffset>
          </wp:positionV>
          <wp:extent cx="7753985" cy="150495"/>
          <wp:effectExtent l="0" t="0" r="0" b="1905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P_WorkplaceWellbeingPolicyTemplate_HeaderArtboard 1 copy 2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985" cy="150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7A95A" w14:textId="3FC03434" w:rsidR="00676951" w:rsidRDefault="005B1E81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2759FD36" wp14:editId="4B9F7DB7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60000" cy="335352"/>
          <wp:effectExtent l="0" t="0" r="3175" b="762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P_WorkplaceWellbeingPolicyTemplate_HeaderArtboard 1 copy 2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335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A8B564" w14:textId="4F2B0088" w:rsidR="00676951" w:rsidRDefault="006769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D15B3" w14:textId="77777777" w:rsidR="00556C31" w:rsidRDefault="00556C31" w:rsidP="00FE01E9">
      <w:pPr>
        <w:spacing w:after="0" w:line="240" w:lineRule="auto"/>
      </w:pPr>
      <w:r>
        <w:separator/>
      </w:r>
    </w:p>
  </w:footnote>
  <w:footnote w:type="continuationSeparator" w:id="0">
    <w:p w14:paraId="3DCF20E9" w14:textId="77777777" w:rsidR="00556C31" w:rsidRDefault="00556C31" w:rsidP="00FE0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B0930" w14:textId="634CD94C" w:rsidR="00FE01E9" w:rsidRDefault="00FE01E9" w:rsidP="00074ADF">
    <w:pPr>
      <w:pStyle w:val="Header"/>
      <w:tabs>
        <w:tab w:val="clear" w:pos="4513"/>
        <w:tab w:val="clear" w:pos="9026"/>
        <w:tab w:val="left" w:pos="54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CB6EC" w14:textId="77777777" w:rsidR="00074ADF" w:rsidRDefault="00074AD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B16BF95" wp14:editId="6AE9DA59">
          <wp:simplePos x="0" y="0"/>
          <wp:positionH relativeFrom="column">
            <wp:posOffset>-946595</wp:posOffset>
          </wp:positionH>
          <wp:positionV relativeFrom="paragraph">
            <wp:posOffset>-34579</wp:posOffset>
          </wp:positionV>
          <wp:extent cx="7753888" cy="147574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P_WorkplaceWellbeingPolicyTemplate_HeaderArtboard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888" cy="1475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A7525"/>
    <w:multiLevelType w:val="hybridMultilevel"/>
    <w:tmpl w:val="15640624"/>
    <w:lvl w:ilvl="0" w:tplc="FD5424E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A420101"/>
    <w:multiLevelType w:val="multilevel"/>
    <w:tmpl w:val="43C43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CF3D27"/>
    <w:multiLevelType w:val="hybridMultilevel"/>
    <w:tmpl w:val="A6C66340"/>
    <w:lvl w:ilvl="0" w:tplc="A6709B5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74DFA"/>
    <w:multiLevelType w:val="multilevel"/>
    <w:tmpl w:val="4EF22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7842EC"/>
    <w:multiLevelType w:val="hybridMultilevel"/>
    <w:tmpl w:val="DC6CB84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2E126A"/>
    <w:multiLevelType w:val="hybridMultilevel"/>
    <w:tmpl w:val="5F34AE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41A57"/>
    <w:multiLevelType w:val="hybridMultilevel"/>
    <w:tmpl w:val="7818D3B4"/>
    <w:lvl w:ilvl="0" w:tplc="A7C27050">
      <w:start w:val="1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6CDF6C56"/>
    <w:multiLevelType w:val="hybridMultilevel"/>
    <w:tmpl w:val="E610B6FE"/>
    <w:lvl w:ilvl="0" w:tplc="A7C2705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C325A5"/>
    <w:multiLevelType w:val="hybridMultilevel"/>
    <w:tmpl w:val="52062944"/>
    <w:lvl w:ilvl="0" w:tplc="788C1E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2E2352"/>
    <w:multiLevelType w:val="multilevel"/>
    <w:tmpl w:val="8D323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5F4324"/>
    <w:multiLevelType w:val="hybridMultilevel"/>
    <w:tmpl w:val="085886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9"/>
  </w:num>
  <w:num w:numId="5">
    <w:abstractNumId w:val="11"/>
  </w:num>
  <w:num w:numId="6">
    <w:abstractNumId w:val="5"/>
  </w:num>
  <w:num w:numId="7">
    <w:abstractNumId w:val="0"/>
  </w:num>
  <w:num w:numId="8">
    <w:abstractNumId w:val="4"/>
  </w:num>
  <w:num w:numId="9">
    <w:abstractNumId w:val="10"/>
  </w:num>
  <w:num w:numId="10">
    <w:abstractNumId w:val="7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1E9"/>
    <w:rsid w:val="000374EA"/>
    <w:rsid w:val="0004200A"/>
    <w:rsid w:val="0004579B"/>
    <w:rsid w:val="000664E9"/>
    <w:rsid w:val="00074ADF"/>
    <w:rsid w:val="00092BBB"/>
    <w:rsid w:val="000A79F6"/>
    <w:rsid w:val="000B213E"/>
    <w:rsid w:val="000B598C"/>
    <w:rsid w:val="000B6C24"/>
    <w:rsid w:val="000E086C"/>
    <w:rsid w:val="00147472"/>
    <w:rsid w:val="001B6533"/>
    <w:rsid w:val="001C321E"/>
    <w:rsid w:val="001D3BD5"/>
    <w:rsid w:val="001F7415"/>
    <w:rsid w:val="00224CD3"/>
    <w:rsid w:val="00233E21"/>
    <w:rsid w:val="002540A8"/>
    <w:rsid w:val="00290130"/>
    <w:rsid w:val="002B0770"/>
    <w:rsid w:val="002C3617"/>
    <w:rsid w:val="00356CE3"/>
    <w:rsid w:val="00372434"/>
    <w:rsid w:val="00397EE0"/>
    <w:rsid w:val="003B2705"/>
    <w:rsid w:val="003B6C97"/>
    <w:rsid w:val="003E3583"/>
    <w:rsid w:val="00405F2F"/>
    <w:rsid w:val="00421ADE"/>
    <w:rsid w:val="00444877"/>
    <w:rsid w:val="004A4373"/>
    <w:rsid w:val="004B2926"/>
    <w:rsid w:val="00556C31"/>
    <w:rsid w:val="005879DB"/>
    <w:rsid w:val="00591FCC"/>
    <w:rsid w:val="005B1E81"/>
    <w:rsid w:val="005F52D9"/>
    <w:rsid w:val="00605694"/>
    <w:rsid w:val="006319E4"/>
    <w:rsid w:val="00676951"/>
    <w:rsid w:val="00682451"/>
    <w:rsid w:val="006968A4"/>
    <w:rsid w:val="007420E0"/>
    <w:rsid w:val="007911DB"/>
    <w:rsid w:val="007B11B1"/>
    <w:rsid w:val="00833ED6"/>
    <w:rsid w:val="008557CE"/>
    <w:rsid w:val="00872486"/>
    <w:rsid w:val="008B3E24"/>
    <w:rsid w:val="008C7019"/>
    <w:rsid w:val="008E6BAD"/>
    <w:rsid w:val="009159C3"/>
    <w:rsid w:val="00973A2F"/>
    <w:rsid w:val="00983D23"/>
    <w:rsid w:val="009E7223"/>
    <w:rsid w:val="00AC4A42"/>
    <w:rsid w:val="00AC5C2D"/>
    <w:rsid w:val="00AC5DBF"/>
    <w:rsid w:val="00AD1576"/>
    <w:rsid w:val="00B32805"/>
    <w:rsid w:val="00B77AD8"/>
    <w:rsid w:val="00B91410"/>
    <w:rsid w:val="00B93E99"/>
    <w:rsid w:val="00BA7091"/>
    <w:rsid w:val="00C01DA0"/>
    <w:rsid w:val="00C301C6"/>
    <w:rsid w:val="00C53294"/>
    <w:rsid w:val="00CA440B"/>
    <w:rsid w:val="00CD3C6B"/>
    <w:rsid w:val="00CE17E7"/>
    <w:rsid w:val="00D04EBF"/>
    <w:rsid w:val="00D41F0E"/>
    <w:rsid w:val="00DA12B8"/>
    <w:rsid w:val="00DA5000"/>
    <w:rsid w:val="00DA60B9"/>
    <w:rsid w:val="00DA620F"/>
    <w:rsid w:val="00DB3ECE"/>
    <w:rsid w:val="00DD020E"/>
    <w:rsid w:val="00DD5319"/>
    <w:rsid w:val="00E01837"/>
    <w:rsid w:val="00E36DA3"/>
    <w:rsid w:val="00E44CBF"/>
    <w:rsid w:val="00EF0D80"/>
    <w:rsid w:val="00EF30E7"/>
    <w:rsid w:val="00F32861"/>
    <w:rsid w:val="00F621F3"/>
    <w:rsid w:val="00FB066C"/>
    <w:rsid w:val="00FB0DD6"/>
    <w:rsid w:val="00FC23F3"/>
    <w:rsid w:val="00FC278C"/>
    <w:rsid w:val="00FE01E9"/>
    <w:rsid w:val="00FE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5FEF6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76951"/>
  </w:style>
  <w:style w:type="paragraph" w:styleId="Heading1">
    <w:name w:val="heading 1"/>
    <w:basedOn w:val="Normal"/>
    <w:next w:val="Normal"/>
    <w:link w:val="Heading1Char"/>
    <w:uiPriority w:val="9"/>
    <w:qFormat/>
    <w:rsid w:val="00676951"/>
    <w:pPr>
      <w:spacing w:before="480" w:after="0"/>
      <w:contextualSpacing/>
      <w:outlineLvl w:val="0"/>
    </w:pPr>
    <w:rPr>
      <w:smallCaps/>
      <w:spacing w:val="5"/>
      <w:sz w:val="28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695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695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695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695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695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695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695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695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01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1E9"/>
  </w:style>
  <w:style w:type="paragraph" w:styleId="Footer">
    <w:name w:val="footer"/>
    <w:basedOn w:val="Normal"/>
    <w:link w:val="FooterChar"/>
    <w:uiPriority w:val="99"/>
    <w:unhideWhenUsed/>
    <w:rsid w:val="00FE01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1E9"/>
  </w:style>
  <w:style w:type="character" w:customStyle="1" w:styleId="Heading1Char">
    <w:name w:val="Heading 1 Char"/>
    <w:basedOn w:val="DefaultParagraphFont"/>
    <w:link w:val="Heading1"/>
    <w:uiPriority w:val="9"/>
    <w:rsid w:val="00676951"/>
    <w:rPr>
      <w:smallCaps/>
      <w:spacing w:val="5"/>
      <w:sz w:val="28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76951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6951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6951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6951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695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695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6951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6951"/>
    <w:rPr>
      <w:b/>
      <w:bCs/>
      <w:i/>
      <w:iCs/>
      <w:color w:val="7F7F7F" w:themeColor="text1" w:themeTint="8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rsid w:val="00074ADF"/>
    <w:rPr>
      <w:b/>
      <w:bCs/>
      <w:color w:val="4A7B29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7695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76951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6951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6951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676951"/>
    <w:rPr>
      <w:b/>
      <w:bCs/>
    </w:rPr>
  </w:style>
  <w:style w:type="character" w:styleId="Emphasis">
    <w:name w:val="Emphasis"/>
    <w:uiPriority w:val="20"/>
    <w:qFormat/>
    <w:rsid w:val="00676951"/>
    <w:rPr>
      <w:b/>
      <w:bCs/>
      <w:i/>
      <w:iCs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67695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7695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7695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7695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695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6951"/>
    <w:rPr>
      <w:i/>
      <w:iCs/>
    </w:rPr>
  </w:style>
  <w:style w:type="character" w:styleId="SubtleEmphasis">
    <w:name w:val="Subtle Emphasis"/>
    <w:uiPriority w:val="19"/>
    <w:qFormat/>
    <w:rsid w:val="00676951"/>
    <w:rPr>
      <w:i/>
      <w:iCs/>
    </w:rPr>
  </w:style>
  <w:style w:type="character" w:styleId="IntenseEmphasis">
    <w:name w:val="Intense Emphasis"/>
    <w:uiPriority w:val="21"/>
    <w:qFormat/>
    <w:rsid w:val="0067695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76951"/>
    <w:rPr>
      <w:smallCaps/>
    </w:rPr>
  </w:style>
  <w:style w:type="character" w:styleId="IntenseReference">
    <w:name w:val="Intense Reference"/>
    <w:uiPriority w:val="32"/>
    <w:qFormat/>
    <w:rsid w:val="00676951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67695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6951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074ADF"/>
  </w:style>
  <w:style w:type="paragraph" w:customStyle="1" w:styleId="PersonalName">
    <w:name w:val="Personal Name"/>
    <w:basedOn w:val="Title"/>
    <w:rsid w:val="00074ADF"/>
    <w:rPr>
      <w:b/>
      <w:caps/>
      <w:color w:val="000000"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AC4A42"/>
  </w:style>
  <w:style w:type="table" w:styleId="TableGrid">
    <w:name w:val="Table Grid"/>
    <w:basedOn w:val="TableNormal"/>
    <w:uiPriority w:val="39"/>
    <w:rsid w:val="008557CE"/>
    <w:pPr>
      <w:spacing w:before="120" w:after="0" w:line="240" w:lineRule="auto"/>
    </w:pPr>
    <w:rPr>
      <w:rFonts w:asciiTheme="minorHAnsi" w:eastAsiaTheme="minorHAnsi" w:hAnsiTheme="minorHAnsi" w:cstheme="minorBidi"/>
      <w:color w:val="595959" w:themeColor="text1" w:themeTint="A6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420E0"/>
    <w:rPr>
      <w:color w:val="0000FF"/>
      <w:u w:val="single"/>
    </w:rPr>
  </w:style>
  <w:style w:type="table" w:styleId="GridTable1Light-Accent3">
    <w:name w:val="Grid Table 1 Light Accent 3"/>
    <w:basedOn w:val="TableNormal"/>
    <w:uiPriority w:val="46"/>
    <w:rsid w:val="009E7223"/>
    <w:pPr>
      <w:spacing w:after="0" w:line="240" w:lineRule="auto"/>
    </w:pPr>
    <w:tblPr>
      <w:tblStyleRowBandSize w:val="1"/>
      <w:tblStyleColBandSize w:val="1"/>
      <w:tblBorders>
        <w:top w:val="single" w:sz="4" w:space="0" w:color="A8E2C5" w:themeColor="accent3" w:themeTint="66"/>
        <w:left w:val="single" w:sz="4" w:space="0" w:color="A8E2C5" w:themeColor="accent3" w:themeTint="66"/>
        <w:bottom w:val="single" w:sz="4" w:space="0" w:color="A8E2C5" w:themeColor="accent3" w:themeTint="66"/>
        <w:right w:val="single" w:sz="4" w:space="0" w:color="A8E2C5" w:themeColor="accent3" w:themeTint="66"/>
        <w:insideH w:val="single" w:sz="4" w:space="0" w:color="A8E2C5" w:themeColor="accent3" w:themeTint="66"/>
        <w:insideV w:val="single" w:sz="4" w:space="0" w:color="A8E2C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CD4A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CD4A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rsid w:val="009E7223"/>
    <w:pPr>
      <w:spacing w:after="0" w:line="240" w:lineRule="auto"/>
    </w:pPr>
    <w:tblPr>
      <w:tblStyleRowBandSize w:val="1"/>
      <w:tblStyleColBandSize w:val="1"/>
      <w:tblBorders>
        <w:top w:val="single" w:sz="2" w:space="0" w:color="9FD37C" w:themeColor="accent2" w:themeTint="99"/>
        <w:bottom w:val="single" w:sz="2" w:space="0" w:color="9FD37C" w:themeColor="accent2" w:themeTint="99"/>
        <w:insideH w:val="single" w:sz="2" w:space="0" w:color="9FD37C" w:themeColor="accent2" w:themeTint="99"/>
        <w:insideV w:val="single" w:sz="2" w:space="0" w:color="9FD37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D37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D37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GridTable2-Accent4">
    <w:name w:val="Grid Table 2 Accent 4"/>
    <w:basedOn w:val="TableNormal"/>
    <w:uiPriority w:val="47"/>
    <w:rsid w:val="005B1E81"/>
    <w:pPr>
      <w:spacing w:after="0" w:line="240" w:lineRule="auto"/>
    </w:pPr>
    <w:tblPr>
      <w:tblStyleRowBandSize w:val="1"/>
      <w:tblStyleColBandSize w:val="1"/>
      <w:tblBorders>
        <w:top w:val="single" w:sz="2" w:space="0" w:color="8ED9C7" w:themeColor="accent4" w:themeTint="99"/>
        <w:bottom w:val="single" w:sz="2" w:space="0" w:color="8ED9C7" w:themeColor="accent4" w:themeTint="99"/>
        <w:insideH w:val="single" w:sz="2" w:space="0" w:color="8ED9C7" w:themeColor="accent4" w:themeTint="99"/>
        <w:insideV w:val="single" w:sz="2" w:space="0" w:color="8ED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D9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D9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GridTable2-Accent3">
    <w:name w:val="Grid Table 2 Accent 3"/>
    <w:basedOn w:val="TableNormal"/>
    <w:uiPriority w:val="47"/>
    <w:rsid w:val="005B1E81"/>
    <w:pPr>
      <w:spacing w:after="0" w:line="240" w:lineRule="auto"/>
    </w:pPr>
    <w:tblPr>
      <w:tblStyleRowBandSize w:val="1"/>
      <w:tblStyleColBandSize w:val="1"/>
      <w:tblBorders>
        <w:top w:val="single" w:sz="2" w:space="0" w:color="7CD4A8" w:themeColor="accent3" w:themeTint="99"/>
        <w:bottom w:val="single" w:sz="2" w:space="0" w:color="7CD4A8" w:themeColor="accent3" w:themeTint="99"/>
        <w:insideH w:val="single" w:sz="2" w:space="0" w:color="7CD4A8" w:themeColor="accent3" w:themeTint="99"/>
        <w:insideV w:val="single" w:sz="2" w:space="0" w:color="7CD4A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CD4A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CD4A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 w:themeFill="accent3" w:themeFillTint="33"/>
      </w:tcPr>
    </w:tblStylePr>
    <w:tblStylePr w:type="band1Horz">
      <w:tblPr/>
      <w:tcPr>
        <w:shd w:val="clear" w:color="auto" w:fill="D3F0E2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7fc642-dc45-43d8-8ac9-f6210c9dad5e">
      <Terms xmlns="http://schemas.microsoft.com/office/infopath/2007/PartnerControls"/>
    </lcf76f155ced4ddcb4097134ff3c332f>
    <Number xmlns="2d7fc642-dc45-43d8-8ac9-f6210c9dad5e" xsi:nil="true"/>
    <TaxCatchAll xmlns="729163a3-924d-44d9-9fbd-e98455cf487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A682E6F2C074E9781E7F26DB99A67" ma:contentTypeVersion="16" ma:contentTypeDescription="Create a new document." ma:contentTypeScope="" ma:versionID="e1c3ac4f7cc59a8b90a9f13810b8321f">
  <xsd:schema xmlns:xsd="http://www.w3.org/2001/XMLSchema" xmlns:xs="http://www.w3.org/2001/XMLSchema" xmlns:p="http://schemas.microsoft.com/office/2006/metadata/properties" xmlns:ns2="2d7fc642-dc45-43d8-8ac9-f6210c9dad5e" xmlns:ns3="729163a3-924d-44d9-9fbd-e98455cf4870" targetNamespace="http://schemas.microsoft.com/office/2006/metadata/properties" ma:root="true" ma:fieldsID="9842f4bce45a687db19036856acf2aa6" ns2:_="" ns3:_="">
    <xsd:import namespace="2d7fc642-dc45-43d8-8ac9-f6210c9dad5e"/>
    <xsd:import namespace="729163a3-924d-44d9-9fbd-e98455cf48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umbe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fc642-dc45-43d8-8ac9-f6210c9dad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a86d8e3-b25c-4d2f-a69b-de779f979a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Number" ma:index="22" nillable="true" ma:displayName="Number" ma:format="Dropdown" ma:internalName="Number" ma:percentage="FALSE">
      <xsd:simpleType>
        <xsd:restriction base="dms:Number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163a3-924d-44d9-9fbd-e98455cf487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ed66292-a472-44da-983b-2af0015f6efe}" ma:internalName="TaxCatchAll" ma:showField="CatchAllData" ma:web="729163a3-924d-44d9-9fbd-e98455cf48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4BE351-EEC1-48D7-8B37-705CE7CC0AFB}">
  <ds:schemaRefs>
    <ds:schemaRef ds:uri="http://purl.org/dc/elements/1.1/"/>
    <ds:schemaRef ds:uri="http://schemas.microsoft.com/office/2006/metadata/properties"/>
    <ds:schemaRef ds:uri="729163a3-924d-44d9-9fbd-e98455cf4870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d7fc642-dc45-43d8-8ac9-f6210c9dad5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745AF3B-B69D-4350-B824-8C5D7CD32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7fc642-dc45-43d8-8ac9-f6210c9dad5e"/>
    <ds:schemaRef ds:uri="729163a3-924d-44d9-9fbd-e98455cf48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39D028-67BA-4A24-909C-89D6ACFBD7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callum.ford@bigpond.com</dc:creator>
  <cp:keywords/>
  <dc:description/>
  <cp:lastModifiedBy>Lauren Kippin</cp:lastModifiedBy>
  <cp:revision>43</cp:revision>
  <dcterms:created xsi:type="dcterms:W3CDTF">2024-05-13T01:23:00Z</dcterms:created>
  <dcterms:modified xsi:type="dcterms:W3CDTF">2024-06-14T05:18:00Z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0x010100A6AA682E6F2C074E9781E7F26DB99A67</vt:lpwstr>
  </property>
  <property fmtid="{D5CDD505-2E9C-101B-9397-08002B2CF9AE}" pid="3" name="MediaServiceImageTags">
    <vt:lpwstr/>
  </property>
</Properties>
</file>